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 w:cs="Arial" w:ascii="Verdana" w:hAnsi="Verdana"/>
          <w:b/>
          <w:bCs/>
          <w:sz w:val="20"/>
          <w:szCs w:val="20"/>
        </w:rPr>
        <w:t xml:space="preserve">Государственное автономное образовательное учреждение Тюменской области </w:t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jc w:val="center"/>
        <w:rPr>
          <w:sz w:val="20"/>
          <w:szCs w:val="20"/>
        </w:rPr>
      </w:pPr>
      <w:r>
        <w:rPr>
          <w:rFonts w:eastAsia="Times New Roman" w:cs="Arial" w:ascii="Verdana" w:hAnsi="Verdana"/>
          <w:b/>
          <w:bCs/>
          <w:sz w:val="20"/>
          <w:szCs w:val="20"/>
        </w:rPr>
        <w:t>дополнительного профессионального образования</w:t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jc w:val="center"/>
        <w:rPr>
          <w:sz w:val="20"/>
          <w:szCs w:val="20"/>
        </w:rPr>
      </w:pPr>
      <w:r>
        <w:rPr>
          <w:rFonts w:eastAsia="Times New Roman" w:cs="Arial" w:ascii="Verdana" w:hAnsi="Verdana"/>
          <w:b/>
          <w:bCs/>
          <w:sz w:val="20"/>
          <w:szCs w:val="20"/>
        </w:rPr>
        <w:t xml:space="preserve">«Тюменский областной государственный институт развития регионального образования» </w:t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jc w:val="center"/>
        <w:rPr>
          <w:sz w:val="20"/>
          <w:szCs w:val="20"/>
        </w:rPr>
      </w:pPr>
      <w:r>
        <w:rPr>
          <w:rFonts w:eastAsia="Times New Roman" w:cs="Arial" w:ascii="Verdana" w:hAnsi="Verdana"/>
          <w:sz w:val="20"/>
          <w:szCs w:val="20"/>
        </w:rPr>
        <w:t>(ГАОУ ТО ДПО «ТОГИРРО»)</w:t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jc w:val="center"/>
        <w:rPr>
          <w:rFonts w:ascii="Verdana" w:hAnsi="Verdana" w:eastAsia="Times New Roman" w:cs="Arial"/>
          <w:sz w:val="20"/>
          <w:szCs w:val="20"/>
        </w:rPr>
      </w:pPr>
      <w:r>
        <w:rPr>
          <w:rFonts w:eastAsia="Times New Roman" w:cs="Arial" w:ascii="Verdana" w:hAnsi="Verdana"/>
          <w:sz w:val="20"/>
          <w:szCs w:val="20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jc w:val="center"/>
        <w:rPr>
          <w:sz w:val="20"/>
          <w:szCs w:val="20"/>
        </w:rPr>
      </w:pPr>
      <w:r>
        <w:rPr>
          <w:rFonts w:eastAsia="Times New Roman" w:cs="Arial" w:ascii="Verdana" w:hAnsi="Verdana"/>
          <w:bCs/>
          <w:sz w:val="20"/>
          <w:szCs w:val="20"/>
        </w:rPr>
        <w:t>Центр непрерывного повышения профессионального мастерства</w:t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jc w:val="center"/>
        <w:rPr>
          <w:sz w:val="20"/>
          <w:szCs w:val="20"/>
        </w:rPr>
      </w:pPr>
      <w:r>
        <w:rPr>
          <w:rFonts w:eastAsia="Times New Roman" w:cs="Arial" w:ascii="Verdana" w:hAnsi="Verdana"/>
          <w:bCs/>
          <w:sz w:val="20"/>
          <w:szCs w:val="20"/>
        </w:rPr>
        <w:t>педагогических работников г. Тобольск</w:t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rPr>
          <w:rFonts w:ascii="Verdana" w:hAnsi="Verdana" w:eastAsia="Times New Roman" w:cs="Times New Roman"/>
          <w:sz w:val="20"/>
          <w:szCs w:val="20"/>
        </w:rPr>
      </w:pPr>
      <w:r>
        <w:rPr>
          <w:rFonts w:eastAsia="Times New Roman" w:cs="Times New Roman" w:ascii="Verdana" w:hAnsi="Verdana"/>
          <w:sz w:val="20"/>
          <w:szCs w:val="20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rPr>
          <w:rFonts w:ascii="Verdana" w:hAnsi="Verdana" w:eastAsia="Times New Roman" w:cs="Times New Roman"/>
          <w:sz w:val="24"/>
          <w:szCs w:val="24"/>
        </w:rPr>
      </w:pPr>
      <w:r>
        <w:rPr>
          <w:rFonts w:eastAsia="Times New Roman" w:cs="Times New Roman" w:ascii="Verdana" w:hAnsi="Verdana"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rPr>
          <w:rFonts w:ascii="Verdana" w:hAnsi="Verdana" w:eastAsia="Times New Roman" w:cs="Times New Roman"/>
          <w:sz w:val="24"/>
          <w:szCs w:val="24"/>
        </w:rPr>
      </w:pPr>
      <w:r>
        <w:rPr>
          <w:rFonts w:eastAsia="Times New Roman" w:cs="Times New Roman" w:ascii="Verdana" w:hAnsi="Verdana"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rPr>
          <w:rFonts w:ascii="Verdana" w:hAnsi="Verdana" w:eastAsia="Times New Roman" w:cs="Times New Roman"/>
          <w:sz w:val="24"/>
          <w:szCs w:val="24"/>
        </w:rPr>
      </w:pPr>
      <w:r>
        <w:rPr>
          <w:rFonts w:eastAsia="Times New Roman" w:cs="Times New Roman" w:ascii="Verdana" w:hAnsi="Verdana"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rPr>
          <w:rFonts w:ascii="Verdana" w:hAnsi="Verdana" w:eastAsia="Times New Roman" w:cs="Times New Roman"/>
          <w:sz w:val="24"/>
          <w:szCs w:val="24"/>
        </w:rPr>
      </w:pPr>
      <w:r>
        <w:rPr>
          <w:rFonts w:eastAsia="Times New Roman" w:cs="Times New Roman" w:ascii="Verdana" w:hAnsi="Verdana"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rPr>
          <w:rFonts w:ascii="Verdana" w:hAnsi="Verdana" w:eastAsia="Times New Roman" w:cs="Times New Roman"/>
          <w:sz w:val="24"/>
          <w:szCs w:val="24"/>
        </w:rPr>
      </w:pPr>
      <w:r>
        <w:rPr>
          <w:rFonts w:eastAsia="Times New Roman" w:cs="Times New Roman" w:ascii="Verdana" w:hAnsi="Verdana"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rPr>
          <w:rFonts w:ascii="Verdana" w:hAnsi="Verdana" w:eastAsia="Times New Roman" w:cs="Times New Roman"/>
          <w:sz w:val="24"/>
          <w:szCs w:val="24"/>
        </w:rPr>
      </w:pPr>
      <w:r>
        <w:rPr>
          <w:rFonts w:eastAsia="Times New Roman" w:cs="Times New Roman" w:ascii="Verdana" w:hAnsi="Verdana"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rPr>
          <w:rFonts w:ascii="Verdana" w:hAnsi="Verdana" w:eastAsia="Times New Roman" w:cs="Times New Roman"/>
          <w:sz w:val="24"/>
          <w:szCs w:val="24"/>
        </w:rPr>
      </w:pPr>
      <w:r>
        <w:rPr>
          <w:rFonts w:eastAsia="Times New Roman" w:cs="Times New Roman" w:ascii="Verdana" w:hAnsi="Verdana"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jc w:val="center"/>
        <w:rPr>
          <w:sz w:val="24"/>
          <w:szCs w:val="24"/>
        </w:rPr>
      </w:pPr>
      <w:r>
        <w:rPr>
          <w:rFonts w:eastAsia="Times New Roman" w:cs="Times New Roman" w:ascii="Verdana" w:hAnsi="Verdana"/>
          <w:b/>
          <w:sz w:val="24"/>
          <w:szCs w:val="24"/>
        </w:rPr>
        <w:t>МЕТОДИЧЕСКИЕ РЕКОМЕНДАЦИИ</w:t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jc w:val="center"/>
        <w:rPr>
          <w:sz w:val="24"/>
          <w:szCs w:val="24"/>
        </w:rPr>
      </w:pPr>
      <w:r>
        <w:rPr>
          <w:rFonts w:eastAsia="Times New Roman" w:cs="Times New Roman" w:ascii="Verdana" w:hAnsi="Verdana"/>
          <w:sz w:val="24"/>
          <w:szCs w:val="24"/>
        </w:rPr>
        <w:t xml:space="preserve"> </w:t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jc w:val="center"/>
        <w:rPr>
          <w:rFonts w:ascii="Verdana" w:hAnsi="Verdana" w:eastAsia="Times New Roman" w:cs="Times New Roman"/>
          <w:sz w:val="24"/>
          <w:szCs w:val="24"/>
        </w:rPr>
      </w:pPr>
      <w:r>
        <w:rPr>
          <w:rFonts w:eastAsia="Times New Roman" w:cs="Times New Roman" w:ascii="Verdana" w:hAnsi="Verdana"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right="140" w:hanging="0"/>
        <w:jc w:val="center"/>
        <w:textAlignment w:val="baseline"/>
        <w:rPr>
          <w:sz w:val="24"/>
          <w:szCs w:val="24"/>
        </w:rPr>
      </w:pPr>
      <w:bookmarkStart w:id="1" w:name="__DdeLink__1248_2899751156"/>
      <w:r>
        <w:rPr>
          <w:rFonts w:eastAsia="Calibri" w:cs="Arial" w:ascii="Verdana" w:hAnsi="Verdana"/>
          <w:b/>
          <w:sz w:val="24"/>
          <w:szCs w:val="24"/>
          <w:lang w:eastAsia="ru-RU"/>
        </w:rPr>
        <w:t xml:space="preserve"> </w:t>
      </w:r>
      <w:r>
        <w:rPr>
          <w:rFonts w:eastAsia="Calibri" w:cs="Arial" w:ascii="Verdana" w:hAnsi="Verdana"/>
          <w:b/>
          <w:sz w:val="24"/>
          <w:szCs w:val="24"/>
          <w:lang w:eastAsia="ru-RU"/>
        </w:rPr>
        <w:t xml:space="preserve">ПРОЕКТИРОВАНИЕ ИНДИВИДУАЛЬНОГО ОБРАЗОВАТЕЛЬНОГО МАРШРУТА </w:t>
      </w:r>
      <w:bookmarkEnd w:id="1"/>
      <w:r>
        <w:rPr>
          <w:rFonts w:eastAsia="Calibri" w:cs="Arial" w:ascii="Verdana" w:hAnsi="Verdana" w:eastAsiaTheme="minorHAnsi"/>
          <w:b/>
          <w:color w:val="auto"/>
          <w:kern w:val="0"/>
          <w:sz w:val="24"/>
          <w:szCs w:val="24"/>
          <w:lang w:val="ru-RU" w:eastAsia="ru-RU" w:bidi="ar-SA"/>
        </w:rPr>
        <w:t>ПЕДАГОГА</w:t>
      </w:r>
    </w:p>
    <w:p>
      <w:pPr>
        <w:pStyle w:val="Normal"/>
        <w:spacing w:lineRule="auto" w:line="240" w:before="0" w:after="0"/>
        <w:ind w:right="140" w:hanging="0"/>
        <w:jc w:val="center"/>
        <w:textAlignment w:val="baseline"/>
        <w:rPr>
          <w:rFonts w:ascii="Verdana" w:hAnsi="Verdana" w:eastAsia="Calibri" w:cs="Arial"/>
          <w:b/>
          <w:b/>
          <w:sz w:val="24"/>
          <w:szCs w:val="24"/>
          <w:lang w:eastAsia="ru-RU"/>
        </w:rPr>
      </w:pPr>
      <w:r>
        <w:rPr>
          <w:rFonts w:eastAsia="Calibri" w:cs="Arial" w:ascii="Verdana" w:hAnsi="Verdana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right="140" w:hanging="0"/>
        <w:jc w:val="center"/>
        <w:textAlignment w:val="baseline"/>
        <w:rPr>
          <w:rFonts w:ascii="Verdana" w:hAnsi="Verdana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Verdana" w:hAnsi="Verdana"/>
          <w:sz w:val="24"/>
          <w:szCs w:val="24"/>
          <w:lang w:eastAsia="ru-RU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rPr>
          <w:rFonts w:ascii="Verdana" w:hAnsi="Verdana" w:eastAsia="Times New Roman" w:cs="Times New Roman"/>
          <w:sz w:val="24"/>
          <w:szCs w:val="24"/>
        </w:rPr>
      </w:pPr>
      <w:r>
        <w:rPr>
          <w:rFonts w:eastAsia="Times New Roman" w:cs="Times New Roman" w:ascii="Verdana" w:hAnsi="Verdana"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jc w:val="center"/>
        <w:rPr>
          <w:rFonts w:ascii="Verdana" w:hAnsi="Verdana" w:eastAsia="Times New Roman" w:cs="Times New Roman"/>
          <w:sz w:val="24"/>
          <w:szCs w:val="24"/>
        </w:rPr>
      </w:pPr>
      <w:r>
        <w:rPr>
          <w:rFonts w:eastAsia="Times New Roman" w:cs="Times New Roman" w:ascii="Verdana" w:hAnsi="Verdana"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jc w:val="center"/>
        <w:rPr>
          <w:rFonts w:ascii="Verdana" w:hAnsi="Verdana" w:eastAsia="Times New Roman" w:cs="Times New Roman"/>
          <w:sz w:val="24"/>
          <w:szCs w:val="24"/>
        </w:rPr>
      </w:pPr>
      <w:r>
        <w:rPr>
          <w:rFonts w:eastAsia="Times New Roman" w:cs="Times New Roman" w:ascii="Verdana" w:hAnsi="Verdana"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jc w:val="center"/>
        <w:rPr>
          <w:rFonts w:ascii="Verdana" w:hAnsi="Verdana" w:eastAsia="Times New Roman" w:cs="Times New Roman"/>
          <w:sz w:val="24"/>
          <w:szCs w:val="24"/>
        </w:rPr>
      </w:pPr>
      <w:r>
        <w:rPr>
          <w:rFonts w:eastAsia="Times New Roman" w:cs="Times New Roman" w:ascii="Verdana" w:hAnsi="Verdana"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jc w:val="center"/>
        <w:rPr>
          <w:rFonts w:ascii="Verdana" w:hAnsi="Verdana" w:eastAsia="Times New Roman" w:cs="Times New Roman"/>
          <w:sz w:val="24"/>
          <w:szCs w:val="24"/>
        </w:rPr>
      </w:pPr>
      <w:r>
        <w:rPr>
          <w:rFonts w:eastAsia="Times New Roman" w:cs="Times New Roman" w:ascii="Verdana" w:hAnsi="Verdana"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jc w:val="center"/>
        <w:rPr>
          <w:rFonts w:ascii="Verdana" w:hAnsi="Verdana" w:eastAsia="Times New Roman" w:cs="Times New Roman"/>
          <w:sz w:val="24"/>
          <w:szCs w:val="24"/>
        </w:rPr>
      </w:pPr>
      <w:r>
        <w:rPr>
          <w:rFonts w:eastAsia="Times New Roman" w:cs="Times New Roman" w:ascii="Verdana" w:hAnsi="Verdana"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jc w:val="center"/>
        <w:rPr>
          <w:rFonts w:ascii="Verdana" w:hAnsi="Verdana" w:eastAsia="Times New Roman" w:cs="Times New Roman"/>
          <w:sz w:val="24"/>
          <w:szCs w:val="24"/>
        </w:rPr>
      </w:pPr>
      <w:r>
        <w:rPr>
          <w:rFonts w:eastAsia="Times New Roman" w:cs="Times New Roman" w:ascii="Verdana" w:hAnsi="Verdana"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jc w:val="center"/>
        <w:rPr>
          <w:rFonts w:ascii="Verdana" w:hAnsi="Verdana" w:eastAsia="Times New Roman" w:cs="Times New Roman"/>
          <w:sz w:val="24"/>
          <w:szCs w:val="24"/>
        </w:rPr>
      </w:pPr>
      <w:r>
        <w:rPr>
          <w:rFonts w:eastAsia="Times New Roman" w:cs="Times New Roman" w:ascii="Verdana" w:hAnsi="Verdana"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jc w:val="center"/>
        <w:rPr>
          <w:rFonts w:ascii="Verdana" w:hAnsi="Verdana" w:eastAsia="Times New Roman" w:cs="Times New Roman"/>
          <w:sz w:val="24"/>
          <w:szCs w:val="24"/>
        </w:rPr>
      </w:pPr>
      <w:r>
        <w:rPr>
          <w:rFonts w:eastAsia="Times New Roman" w:cs="Times New Roman" w:ascii="Verdana" w:hAnsi="Verdana"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jc w:val="center"/>
        <w:rPr>
          <w:rFonts w:ascii="Verdana" w:hAnsi="Verdana" w:eastAsia="Times New Roman" w:cs="Times New Roman"/>
          <w:sz w:val="24"/>
          <w:szCs w:val="24"/>
        </w:rPr>
      </w:pPr>
      <w:r>
        <w:rPr>
          <w:rFonts w:eastAsia="Times New Roman" w:cs="Times New Roman" w:ascii="Verdana" w:hAnsi="Verdana"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jc w:val="center"/>
        <w:rPr>
          <w:rFonts w:ascii="Verdana" w:hAnsi="Verdana" w:eastAsia="Times New Roman" w:cs="Times New Roman"/>
          <w:sz w:val="24"/>
          <w:szCs w:val="24"/>
        </w:rPr>
      </w:pPr>
      <w:r>
        <w:rPr>
          <w:rFonts w:eastAsia="Times New Roman" w:cs="Times New Roman" w:ascii="Verdana" w:hAnsi="Verdana"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jc w:val="center"/>
        <w:rPr>
          <w:rFonts w:ascii="Verdana" w:hAnsi="Verdana" w:eastAsia="Times New Roman" w:cs="Times New Roman"/>
          <w:sz w:val="24"/>
          <w:szCs w:val="24"/>
        </w:rPr>
      </w:pPr>
      <w:r>
        <w:rPr>
          <w:rFonts w:eastAsia="Times New Roman" w:cs="Times New Roman" w:ascii="Verdana" w:hAnsi="Verdana"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jc w:val="center"/>
        <w:rPr>
          <w:rFonts w:ascii="Verdana" w:hAnsi="Verdana" w:eastAsia="Times New Roman" w:cs="Times New Roman"/>
          <w:sz w:val="24"/>
          <w:szCs w:val="24"/>
        </w:rPr>
      </w:pPr>
      <w:r>
        <w:rPr>
          <w:rFonts w:eastAsia="Times New Roman" w:cs="Times New Roman" w:ascii="Verdana" w:hAnsi="Verdana"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jc w:val="center"/>
        <w:rPr>
          <w:rFonts w:ascii="Verdana" w:hAnsi="Verdana" w:eastAsia="Times New Roman" w:cs="Times New Roman"/>
          <w:sz w:val="24"/>
          <w:szCs w:val="24"/>
        </w:rPr>
      </w:pPr>
      <w:r>
        <w:rPr>
          <w:rFonts w:eastAsia="Times New Roman" w:cs="Times New Roman" w:ascii="Verdana" w:hAnsi="Verdana"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jc w:val="center"/>
        <w:rPr>
          <w:rFonts w:ascii="Verdana" w:hAnsi="Verdana" w:eastAsia="Times New Roman" w:cs="Times New Roman"/>
          <w:sz w:val="24"/>
          <w:szCs w:val="24"/>
        </w:rPr>
      </w:pPr>
      <w:r>
        <w:rPr>
          <w:rFonts w:eastAsia="Times New Roman" w:cs="Times New Roman" w:ascii="Verdana" w:hAnsi="Verdana"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jc w:val="center"/>
        <w:rPr>
          <w:rFonts w:ascii="Verdana" w:hAnsi="Verdana" w:eastAsia="Times New Roman" w:cs="Times New Roman"/>
          <w:sz w:val="24"/>
          <w:szCs w:val="24"/>
        </w:rPr>
      </w:pPr>
      <w:r>
        <w:rPr>
          <w:rFonts w:eastAsia="Times New Roman" w:cs="Times New Roman" w:ascii="Verdana" w:hAnsi="Verdana"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jc w:val="center"/>
        <w:rPr>
          <w:rFonts w:ascii="Verdana" w:hAnsi="Verdana" w:eastAsia="Times New Roman" w:cs="Times New Roman"/>
          <w:sz w:val="24"/>
          <w:szCs w:val="24"/>
        </w:rPr>
      </w:pPr>
      <w:r>
        <w:rPr>
          <w:rFonts w:eastAsia="Times New Roman" w:cs="Times New Roman" w:ascii="Verdana" w:hAnsi="Verdana"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jc w:val="center"/>
        <w:rPr>
          <w:rFonts w:ascii="Verdana" w:hAnsi="Verdana" w:eastAsia="Times New Roman" w:cs="Times New Roman"/>
          <w:sz w:val="24"/>
          <w:szCs w:val="24"/>
        </w:rPr>
      </w:pPr>
      <w:r>
        <w:rPr>
          <w:rFonts w:eastAsia="Times New Roman" w:cs="Times New Roman" w:ascii="Verdana" w:hAnsi="Verdana"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jc w:val="center"/>
        <w:rPr>
          <w:rFonts w:ascii="Verdana" w:hAnsi="Verdana" w:eastAsia="Times New Roman" w:cs="Times New Roman"/>
          <w:sz w:val="24"/>
          <w:szCs w:val="24"/>
        </w:rPr>
      </w:pPr>
      <w:r>
        <w:rPr>
          <w:rFonts w:eastAsia="Times New Roman" w:cs="Times New Roman" w:ascii="Verdana" w:hAnsi="Verdana"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jc w:val="center"/>
        <w:rPr>
          <w:rFonts w:ascii="Verdana" w:hAnsi="Verdana" w:eastAsia="Times New Roman" w:cs="Times New Roman"/>
          <w:sz w:val="24"/>
          <w:szCs w:val="24"/>
        </w:rPr>
      </w:pPr>
      <w:r>
        <w:rPr>
          <w:rFonts w:eastAsia="Times New Roman" w:cs="Times New Roman" w:ascii="Verdana" w:hAnsi="Verdana"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jc w:val="center"/>
        <w:rPr>
          <w:rFonts w:ascii="Verdana" w:hAnsi="Verdana" w:eastAsia="Times New Roman" w:cs="Times New Roman"/>
          <w:sz w:val="24"/>
          <w:szCs w:val="24"/>
        </w:rPr>
      </w:pPr>
      <w:r>
        <w:rPr>
          <w:rFonts w:eastAsia="Times New Roman" w:cs="Times New Roman" w:ascii="Verdana" w:hAnsi="Verdana"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jc w:val="center"/>
        <w:rPr>
          <w:rFonts w:ascii="Verdana" w:hAnsi="Verdana" w:eastAsia="Times New Roman" w:cs="Times New Roman"/>
          <w:sz w:val="24"/>
          <w:szCs w:val="24"/>
        </w:rPr>
      </w:pPr>
      <w:r>
        <w:rPr>
          <w:rFonts w:eastAsia="Times New Roman" w:cs="Times New Roman" w:ascii="Verdana" w:hAnsi="Verdana"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jc w:val="center"/>
        <w:rPr>
          <w:rFonts w:ascii="Verdana" w:hAnsi="Verdana" w:eastAsia="Times New Roman" w:cs="Times New Roman"/>
          <w:sz w:val="24"/>
          <w:szCs w:val="24"/>
        </w:rPr>
      </w:pPr>
      <w:r>
        <w:rPr>
          <w:rFonts w:eastAsia="Times New Roman" w:cs="Times New Roman" w:ascii="Verdana" w:hAnsi="Verdana"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jc w:val="center"/>
        <w:rPr>
          <w:rFonts w:ascii="Verdana" w:hAnsi="Verdana" w:eastAsia="Times New Roman" w:cs="Times New Roman"/>
          <w:sz w:val="24"/>
          <w:szCs w:val="24"/>
        </w:rPr>
      </w:pPr>
      <w:r>
        <w:rPr>
          <w:rFonts w:eastAsia="Times New Roman" w:cs="Times New Roman" w:ascii="Verdana" w:hAnsi="Verdana"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jc w:val="center"/>
        <w:rPr>
          <w:rFonts w:ascii="Verdana" w:hAnsi="Verdana" w:eastAsia="Times New Roman" w:cs="Times New Roman"/>
          <w:sz w:val="24"/>
          <w:szCs w:val="24"/>
        </w:rPr>
      </w:pPr>
      <w:r>
        <w:rPr>
          <w:rFonts w:eastAsia="Times New Roman" w:cs="Times New Roman" w:ascii="Verdana" w:hAnsi="Verdana"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jc w:val="center"/>
        <w:rPr>
          <w:rFonts w:ascii="Verdana" w:hAnsi="Verdana" w:eastAsia="Times New Roman" w:cs="Times New Roman"/>
          <w:sz w:val="24"/>
          <w:szCs w:val="24"/>
        </w:rPr>
      </w:pPr>
      <w:r>
        <w:rPr>
          <w:rFonts w:eastAsia="Times New Roman" w:cs="Times New Roman" w:ascii="Verdana" w:hAnsi="Verdana"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jc w:val="center"/>
        <w:rPr>
          <w:sz w:val="24"/>
          <w:szCs w:val="24"/>
        </w:rPr>
      </w:pPr>
      <w:r>
        <w:rPr>
          <w:rFonts w:eastAsia="Times New Roman" w:cs="Times New Roman" w:ascii="Verdana" w:hAnsi="Verdana"/>
          <w:sz w:val="24"/>
          <w:szCs w:val="24"/>
        </w:rPr>
        <w:t>Тюмень, 2020</w:t>
      </w:r>
      <w:r>
        <w:br w:type="page"/>
      </w:r>
    </w:p>
    <w:p>
      <w:pPr>
        <w:pStyle w:val="Normal"/>
        <w:spacing w:lineRule="auto" w:line="240" w:before="0" w:after="0"/>
        <w:ind w:right="140" w:hanging="0"/>
        <w:jc w:val="both"/>
        <w:textAlignment w:val="baseline"/>
        <w:rPr>
          <w:sz w:val="24"/>
          <w:szCs w:val="24"/>
        </w:rPr>
      </w:pPr>
      <w:r>
        <w:rPr>
          <w:rFonts w:eastAsia="Calibri" w:cs="Arial" w:ascii="Verdana" w:hAnsi="Verdana"/>
          <w:b/>
          <w:sz w:val="24"/>
          <w:szCs w:val="24"/>
          <w:lang w:eastAsia="ru-RU"/>
        </w:rPr>
        <w:t xml:space="preserve">ПРОЕКТИРОВАНИЕ ИНДИВИДУАЛЬНОГО ОБРАЗОВАТЕЛЬНОГО МАРШРУТА </w:t>
      </w:r>
      <w:r>
        <w:rPr>
          <w:rFonts w:eastAsia="Calibri" w:cs="Arial" w:ascii="Verdana" w:hAnsi="Verdana" w:eastAsiaTheme="minorHAnsi"/>
          <w:b/>
          <w:color w:val="auto"/>
          <w:kern w:val="0"/>
          <w:sz w:val="24"/>
          <w:szCs w:val="24"/>
          <w:lang w:val="ru-RU" w:eastAsia="ru-RU" w:bidi="ar-SA"/>
        </w:rPr>
        <w:t>ПЕДАГОГА</w:t>
      </w:r>
      <w:r>
        <w:rPr>
          <w:rFonts w:eastAsia="Calibri" w:cs="Arial" w:ascii="Arial" w:hAnsi="Arial"/>
          <w:b/>
          <w:sz w:val="24"/>
          <w:szCs w:val="24"/>
          <w:lang w:eastAsia="ru-RU"/>
        </w:rPr>
        <w:t xml:space="preserve">: </w:t>
      </w:r>
      <w:r>
        <w:rPr>
          <w:rFonts w:eastAsia="Times New Roman" w:cs="Arial" w:ascii="Verdana" w:hAnsi="Verdana"/>
          <w:bCs/>
          <w:sz w:val="24"/>
          <w:szCs w:val="24"/>
          <w:lang w:eastAsia="ru-RU"/>
        </w:rPr>
        <w:t xml:space="preserve">Методические рекомендации </w:t>
      </w:r>
      <w:r>
        <w:rPr>
          <w:rFonts w:eastAsia="Times New Roman" w:cs="Arial" w:ascii="Verdana" w:hAnsi="Verdana"/>
          <w:b/>
          <w:bCs/>
          <w:sz w:val="24"/>
          <w:szCs w:val="24"/>
          <w:lang w:eastAsia="ru-RU"/>
        </w:rPr>
        <w:t>–</w:t>
      </w:r>
      <w:r>
        <w:rPr>
          <w:rFonts w:eastAsia="Times New Roman" w:cs="Arial" w:ascii="Verdana" w:hAnsi="Verdana"/>
          <w:bCs/>
          <w:sz w:val="24"/>
          <w:szCs w:val="24"/>
          <w:lang w:eastAsia="ru-RU"/>
        </w:rPr>
        <w:t xml:space="preserve"> Тюмень, ТОГИРРО, ЦНППМ г.Тобольск, 2020. –  10 с.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Verdana" w:hAnsi="Verdana" w:eastAsia="Times New Roman" w:cs="Arial"/>
          <w:b/>
          <w:b/>
          <w:bCs/>
          <w:sz w:val="24"/>
          <w:szCs w:val="24"/>
        </w:rPr>
      </w:pPr>
      <w:r>
        <w:rPr>
          <w:rFonts w:eastAsia="Times New Roman" w:cs="Arial" w:ascii="Verdana" w:hAnsi="Verdana"/>
          <w:b/>
          <w:bCs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jc w:val="both"/>
        <w:rPr>
          <w:rFonts w:ascii="Verdana" w:hAnsi="Verdana" w:eastAsia="Times New Roman" w:cs="Arial"/>
          <w:b/>
          <w:b/>
          <w:bCs/>
          <w:sz w:val="24"/>
          <w:szCs w:val="24"/>
        </w:rPr>
      </w:pPr>
      <w:r>
        <w:rPr>
          <w:rFonts w:eastAsia="Times New Roman" w:cs="Arial" w:ascii="Verdana" w:hAnsi="Verdana"/>
          <w:b/>
          <w:bCs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Arial" w:ascii="Verdana" w:hAnsi="Verdana"/>
          <w:bCs/>
          <w:sz w:val="24"/>
          <w:szCs w:val="24"/>
        </w:rPr>
        <w:t xml:space="preserve"> </w:t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jc w:val="both"/>
        <w:rPr>
          <w:rFonts w:ascii="Verdana" w:hAnsi="Verdana" w:eastAsia="Times New Roman" w:cs="Arial"/>
          <w:b/>
          <w:b/>
          <w:bCs/>
          <w:sz w:val="24"/>
          <w:szCs w:val="24"/>
        </w:rPr>
      </w:pPr>
      <w:r>
        <w:rPr>
          <w:rFonts w:eastAsia="Times New Roman" w:cs="Arial" w:ascii="Verdana" w:hAnsi="Verdana"/>
          <w:b/>
          <w:bCs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jc w:val="both"/>
        <w:rPr>
          <w:rFonts w:ascii="Verdana" w:hAnsi="Verdana" w:eastAsia="Times New Roman" w:cs="Arial"/>
          <w:b/>
          <w:b/>
          <w:bCs/>
          <w:sz w:val="24"/>
          <w:szCs w:val="24"/>
        </w:rPr>
      </w:pPr>
      <w:r>
        <w:rPr>
          <w:rFonts w:eastAsia="Times New Roman" w:cs="Arial" w:ascii="Verdana" w:hAnsi="Verdana"/>
          <w:b/>
          <w:bCs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jc w:val="both"/>
        <w:rPr>
          <w:rFonts w:ascii="Verdana" w:hAnsi="Verdana" w:eastAsia="Times New Roman" w:cs="Arial"/>
          <w:b/>
          <w:b/>
          <w:bCs/>
          <w:sz w:val="24"/>
          <w:szCs w:val="24"/>
        </w:rPr>
      </w:pPr>
      <w:r>
        <w:rPr>
          <w:rFonts w:eastAsia="Times New Roman" w:cs="Arial" w:ascii="Verdana" w:hAnsi="Verdana"/>
          <w:b/>
          <w:bCs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jc w:val="both"/>
        <w:rPr>
          <w:rFonts w:ascii="Verdana" w:hAnsi="Verdana" w:eastAsia="Times New Roman" w:cs="Arial"/>
          <w:b/>
          <w:b/>
          <w:bCs/>
          <w:sz w:val="24"/>
          <w:szCs w:val="24"/>
        </w:rPr>
      </w:pPr>
      <w:r>
        <w:rPr>
          <w:rFonts w:eastAsia="Times New Roman" w:cs="Arial" w:ascii="Verdana" w:hAnsi="Verdana"/>
          <w:b/>
          <w:bCs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jc w:val="both"/>
        <w:rPr>
          <w:rFonts w:ascii="Verdana" w:hAnsi="Verdana" w:eastAsia="Times New Roman" w:cs="Arial"/>
          <w:b/>
          <w:b/>
          <w:bCs/>
          <w:sz w:val="24"/>
          <w:szCs w:val="24"/>
        </w:rPr>
      </w:pPr>
      <w:r>
        <w:rPr>
          <w:rFonts w:eastAsia="Times New Roman" w:cs="Arial" w:ascii="Verdana" w:hAnsi="Verdana"/>
          <w:b/>
          <w:bCs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Arial" w:ascii="Verdana" w:hAnsi="Verdana"/>
          <w:b/>
          <w:bCs/>
          <w:sz w:val="24"/>
          <w:szCs w:val="24"/>
        </w:rPr>
        <w:tab/>
        <w:t>Составители</w:t>
      </w:r>
      <w:r>
        <w:rPr>
          <w:rFonts w:eastAsia="Times New Roman" w:cs="Arial" w:ascii="Verdana" w:hAnsi="Verdana"/>
          <w:bCs/>
          <w:sz w:val="24"/>
          <w:szCs w:val="24"/>
        </w:rPr>
        <w:t>:</w:t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jc w:val="both"/>
        <w:rPr>
          <w:rFonts w:ascii="Verdana" w:hAnsi="Verdana"/>
          <w:sz w:val="24"/>
          <w:szCs w:val="24"/>
        </w:rPr>
      </w:pPr>
      <w:r>
        <w:rPr>
          <w:rFonts w:eastAsia="Times New Roman" w:cs="Arial" w:ascii="Verdana" w:hAnsi="Verdana"/>
          <w:bCs/>
          <w:sz w:val="24"/>
          <w:szCs w:val="24"/>
        </w:rPr>
        <w:tab/>
        <w:t>Полякова С.В., руководитель ЦНППМПР г.Тобольск ГАОУ ТО ДПО «ТОГИРРО».</w:t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Arial" w:ascii="Verdana" w:hAnsi="Verdana"/>
          <w:sz w:val="24"/>
          <w:szCs w:val="24"/>
        </w:rPr>
        <w:tab/>
      </w:r>
      <w:r>
        <w:rPr>
          <w:rFonts w:eastAsia="Times New Roman" w:cs="Arial" w:ascii="Verdana" w:hAnsi="Verdana"/>
          <w:color w:val="auto"/>
          <w:kern w:val="0"/>
          <w:sz w:val="24"/>
          <w:szCs w:val="24"/>
          <w:lang w:val="ru-RU" w:eastAsia="en-US" w:bidi="ar-SA"/>
        </w:rPr>
        <w:t>Маликова О.В.</w:t>
      </w:r>
      <w:r>
        <w:rPr>
          <w:rFonts w:eastAsia="Times New Roman" w:cs="Arial" w:ascii="Verdana" w:hAnsi="Verdana"/>
          <w:sz w:val="24"/>
          <w:szCs w:val="24"/>
        </w:rPr>
        <w:t xml:space="preserve">, </w:t>
      </w:r>
      <w:r>
        <w:rPr>
          <w:rFonts w:eastAsia="Times New Roman" w:cs="Arial" w:ascii="Verdana" w:hAnsi="Verdana"/>
          <w:color w:val="auto"/>
          <w:kern w:val="0"/>
          <w:sz w:val="24"/>
          <w:szCs w:val="24"/>
          <w:lang w:val="ru-RU" w:eastAsia="en-US" w:bidi="ar-SA"/>
        </w:rPr>
        <w:t>старший преподаватель</w:t>
      </w:r>
      <w:r>
        <w:rPr>
          <w:rFonts w:eastAsia="Times New Roman" w:cs="Arial" w:ascii="Verdana" w:hAnsi="Verdana"/>
          <w:sz w:val="24"/>
          <w:szCs w:val="24"/>
        </w:rPr>
        <w:t xml:space="preserve"> ЦНППМПР г.Тобольск ГАОУ ТО ДПО «ТОГИРРО».</w:t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rPr>
          <w:rFonts w:ascii="Verdana" w:hAnsi="Verdana" w:eastAsia="Times New Roman" w:cs="Arial"/>
          <w:sz w:val="24"/>
          <w:szCs w:val="24"/>
        </w:rPr>
      </w:pPr>
      <w:r>
        <w:rPr>
          <w:rFonts w:eastAsia="Times New Roman" w:cs="Arial" w:ascii="Verdana" w:hAnsi="Verdana"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rPr>
          <w:rFonts w:ascii="Verdana" w:hAnsi="Verdana" w:eastAsia="Times New Roman" w:cs="Arial"/>
          <w:b/>
          <w:b/>
          <w:bCs/>
          <w:sz w:val="24"/>
          <w:szCs w:val="24"/>
        </w:rPr>
      </w:pPr>
      <w:r>
        <w:rPr>
          <w:rFonts w:eastAsia="Times New Roman" w:cs="Arial" w:ascii="Verdana" w:hAnsi="Verdana"/>
          <w:b/>
          <w:bCs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rPr>
          <w:rFonts w:ascii="Verdana" w:hAnsi="Verdana" w:eastAsia="Times New Roman" w:cs="Arial"/>
          <w:b/>
          <w:b/>
          <w:bCs/>
          <w:sz w:val="24"/>
          <w:szCs w:val="24"/>
        </w:rPr>
      </w:pPr>
      <w:r>
        <w:rPr>
          <w:rFonts w:eastAsia="Times New Roman" w:cs="Arial" w:ascii="Verdana" w:hAnsi="Verdana"/>
          <w:b/>
          <w:bCs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jc w:val="both"/>
        <w:rPr>
          <w:rFonts w:ascii="Verdana" w:hAnsi="Verdana" w:eastAsia="Times New Roman" w:cs="Arial"/>
          <w:b/>
          <w:b/>
          <w:bCs/>
          <w:sz w:val="24"/>
          <w:szCs w:val="24"/>
        </w:rPr>
      </w:pPr>
      <w:r>
        <w:rPr>
          <w:rFonts w:eastAsia="Times New Roman" w:cs="Arial" w:ascii="Verdana" w:hAnsi="Verdana"/>
          <w:b/>
          <w:bCs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/>
      </w:pPr>
      <w:r>
        <w:rPr>
          <w:rFonts w:eastAsia="Times New Roman" w:cs="Arial" w:ascii="Verdana" w:hAnsi="Verdana"/>
          <w:bCs/>
          <w:sz w:val="24"/>
          <w:szCs w:val="24"/>
          <w:lang w:eastAsia="ru-RU"/>
        </w:rPr>
        <w:t xml:space="preserve">В сборнике методических рекомендаций представлены </w:t>
      </w:r>
      <w:r>
        <w:rPr>
          <w:rFonts w:eastAsia="Times New Roman" w:cs="Arial" w:ascii="Verdana" w:hAnsi="Verdana"/>
          <w:bCs/>
          <w:color w:val="auto"/>
          <w:kern w:val="0"/>
          <w:sz w:val="24"/>
          <w:szCs w:val="24"/>
          <w:lang w:val="ru-RU" w:eastAsia="ru-RU" w:bidi="ar-SA"/>
        </w:rPr>
        <w:t>цели  разработки и реализации индивидуального образовательного маршрута педагога (ИОМ),  описаны условия  для  проектирования, структура</w:t>
      </w:r>
      <w:r>
        <w:rPr>
          <w:rFonts w:eastAsia="Times New Roman" w:cs="Arial" w:ascii="Verdana" w:hAnsi="Verdana"/>
          <w:bCs/>
          <w:sz w:val="24"/>
          <w:szCs w:val="24"/>
          <w:lang w:eastAsia="ru-RU"/>
        </w:rPr>
        <w:t xml:space="preserve"> индивидуального образовательного маршрута педагог</w:t>
      </w:r>
      <w:r>
        <w:rPr>
          <w:rFonts w:eastAsia="Times New Roman" w:cs="Arial" w:ascii="Verdana" w:hAnsi="Verdana"/>
          <w:bCs/>
          <w:color w:val="auto"/>
          <w:kern w:val="0"/>
          <w:sz w:val="24"/>
          <w:szCs w:val="24"/>
          <w:lang w:val="ru-RU" w:eastAsia="ru-RU" w:bidi="ar-SA"/>
        </w:rPr>
        <w:t xml:space="preserve">а. </w:t>
      </w:r>
      <w:r>
        <w:rPr>
          <w:rFonts w:eastAsia="Times New Roman" w:cs="Arial" w:ascii="Verdana" w:hAnsi="Verdana"/>
          <w:bCs/>
          <w:sz w:val="24"/>
          <w:szCs w:val="24"/>
        </w:rPr>
        <w:t xml:space="preserve">Материалы сборника могут представлять интерес для педагогов, методистов. </w:t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Arial" w:ascii="Verdana" w:hAnsi="Verdana"/>
          <w:sz w:val="24"/>
          <w:szCs w:val="24"/>
        </w:rPr>
        <w:t xml:space="preserve"> </w:t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rPr>
          <w:rFonts w:ascii="Verdana" w:hAnsi="Verdana" w:eastAsia="Times New Roman" w:cs="Arial"/>
          <w:bCs/>
          <w:sz w:val="24"/>
          <w:szCs w:val="24"/>
        </w:rPr>
      </w:pPr>
      <w:r>
        <w:rPr>
          <w:rFonts w:eastAsia="Times New Roman" w:cs="Arial" w:ascii="Verdana" w:hAnsi="Verdana"/>
          <w:bCs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jc w:val="both"/>
        <w:rPr>
          <w:rFonts w:ascii="Verdana" w:hAnsi="Verdana" w:eastAsia="Times New Roman" w:cs="Arial"/>
          <w:bCs/>
          <w:sz w:val="24"/>
          <w:szCs w:val="24"/>
        </w:rPr>
      </w:pPr>
      <w:r>
        <w:rPr>
          <w:rFonts w:eastAsia="Times New Roman" w:cs="Arial" w:ascii="Verdana" w:hAnsi="Verdana"/>
          <w:bCs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Arial" w:ascii="Verdana" w:hAnsi="Verdana"/>
          <w:bCs/>
          <w:sz w:val="24"/>
          <w:szCs w:val="24"/>
        </w:rPr>
        <w:t xml:space="preserve"> </w:t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rPr>
          <w:rFonts w:ascii="Verdana" w:hAnsi="Verdana" w:eastAsia="Times New Roman" w:cs="Arial"/>
          <w:b/>
          <w:b/>
          <w:bCs/>
          <w:sz w:val="24"/>
          <w:szCs w:val="24"/>
        </w:rPr>
      </w:pPr>
      <w:r>
        <w:rPr>
          <w:rFonts w:eastAsia="Times New Roman" w:cs="Arial" w:ascii="Verdana" w:hAnsi="Verdana"/>
          <w:b/>
          <w:bCs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rPr>
          <w:rFonts w:ascii="Verdana" w:hAnsi="Verdana" w:eastAsia="Times New Roman" w:cs="Arial"/>
          <w:b/>
          <w:b/>
          <w:sz w:val="24"/>
          <w:szCs w:val="24"/>
        </w:rPr>
      </w:pPr>
      <w:r>
        <w:rPr>
          <w:rFonts w:eastAsia="Times New Roman" w:cs="Arial" w:ascii="Verdana" w:hAnsi="Verdana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rPr>
          <w:rFonts w:ascii="Verdana" w:hAnsi="Verdana" w:eastAsia="Times New Roman" w:cs="Arial"/>
          <w:b/>
          <w:b/>
          <w:sz w:val="24"/>
          <w:szCs w:val="24"/>
        </w:rPr>
      </w:pPr>
      <w:r>
        <w:rPr>
          <w:rFonts w:eastAsia="Times New Roman" w:cs="Arial" w:ascii="Verdana" w:hAnsi="Verdana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rPr>
          <w:rFonts w:ascii="Verdana" w:hAnsi="Verdana" w:eastAsia="Times New Roman" w:cs="Arial"/>
          <w:b/>
          <w:b/>
          <w:sz w:val="24"/>
          <w:szCs w:val="24"/>
        </w:rPr>
      </w:pPr>
      <w:r>
        <w:rPr>
          <w:rFonts w:eastAsia="Times New Roman" w:cs="Arial" w:ascii="Verdana" w:hAnsi="Verdana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rPr>
          <w:rFonts w:ascii="Verdana" w:hAnsi="Verdana" w:eastAsia="Times New Roman" w:cs="Arial"/>
          <w:b/>
          <w:b/>
          <w:sz w:val="24"/>
          <w:szCs w:val="24"/>
        </w:rPr>
      </w:pPr>
      <w:r>
        <w:rPr>
          <w:rFonts w:eastAsia="Times New Roman" w:cs="Arial" w:ascii="Verdana" w:hAnsi="Verdana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rPr>
          <w:rFonts w:ascii="Verdana" w:hAnsi="Verdana" w:eastAsia="Times New Roman" w:cs="Arial"/>
          <w:b/>
          <w:b/>
          <w:sz w:val="24"/>
          <w:szCs w:val="24"/>
        </w:rPr>
      </w:pPr>
      <w:r>
        <w:rPr>
          <w:rFonts w:eastAsia="Times New Roman" w:cs="Arial" w:ascii="Verdana" w:hAnsi="Verdana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rPr>
          <w:rFonts w:ascii="Verdana" w:hAnsi="Verdana" w:eastAsia="Times New Roman" w:cs="Arial"/>
          <w:b/>
          <w:b/>
          <w:sz w:val="24"/>
          <w:szCs w:val="24"/>
        </w:rPr>
      </w:pPr>
      <w:r>
        <w:rPr>
          <w:rFonts w:eastAsia="Times New Roman" w:cs="Arial" w:ascii="Verdana" w:hAnsi="Verdana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rPr>
          <w:rFonts w:ascii="Verdana" w:hAnsi="Verdana" w:eastAsia="Times New Roman" w:cs="Arial"/>
          <w:b/>
          <w:b/>
          <w:sz w:val="24"/>
          <w:szCs w:val="24"/>
        </w:rPr>
      </w:pPr>
      <w:r>
        <w:rPr>
          <w:rFonts w:eastAsia="Times New Roman" w:cs="Arial" w:ascii="Verdana" w:hAnsi="Verdana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rPr>
          <w:rFonts w:ascii="Verdana" w:hAnsi="Verdana" w:eastAsia="Times New Roman" w:cs="Arial"/>
          <w:b/>
          <w:b/>
          <w:sz w:val="24"/>
          <w:szCs w:val="24"/>
        </w:rPr>
      </w:pPr>
      <w:r>
        <w:rPr>
          <w:rFonts w:eastAsia="Times New Roman" w:cs="Arial" w:ascii="Verdana" w:hAnsi="Verdana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rPr>
          <w:rFonts w:ascii="Verdana" w:hAnsi="Verdana" w:eastAsia="Times New Roman" w:cs="Arial"/>
          <w:b/>
          <w:b/>
          <w:bCs/>
          <w:sz w:val="24"/>
          <w:szCs w:val="24"/>
        </w:rPr>
      </w:pPr>
      <w:r>
        <w:rPr>
          <w:rFonts w:eastAsia="Times New Roman" w:cs="Arial" w:ascii="Verdana" w:hAnsi="Verdana"/>
          <w:b/>
          <w:bCs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rPr>
          <w:rFonts w:ascii="Verdana" w:hAnsi="Verdana" w:eastAsia="Times New Roman" w:cs="Arial"/>
          <w:b/>
          <w:b/>
          <w:bCs/>
          <w:sz w:val="24"/>
          <w:szCs w:val="24"/>
        </w:rPr>
      </w:pPr>
      <w:r>
        <w:rPr>
          <w:rFonts w:eastAsia="Times New Roman" w:cs="Arial" w:ascii="Verdana" w:hAnsi="Verdana"/>
          <w:b/>
          <w:bCs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rPr>
          <w:rFonts w:ascii="Verdana" w:hAnsi="Verdana" w:eastAsia="Times New Roman" w:cs="Arial"/>
          <w:sz w:val="24"/>
          <w:szCs w:val="24"/>
        </w:rPr>
      </w:pPr>
      <w:r>
        <w:rPr>
          <w:rFonts w:eastAsia="Times New Roman" w:cs="Arial" w:ascii="Verdana" w:hAnsi="Verdana"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rPr>
          <w:rFonts w:ascii="Verdana" w:hAnsi="Verdana" w:eastAsia="Times New Roman" w:cs="Arial"/>
          <w:sz w:val="24"/>
          <w:szCs w:val="24"/>
        </w:rPr>
      </w:pPr>
      <w:r>
        <w:rPr>
          <w:rFonts w:eastAsia="Times New Roman" w:cs="Arial" w:ascii="Verdana" w:hAnsi="Verdana"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rPr>
          <w:rFonts w:ascii="Verdana" w:hAnsi="Verdana" w:eastAsia="Times New Roman" w:cs="Arial"/>
          <w:sz w:val="24"/>
          <w:szCs w:val="24"/>
        </w:rPr>
      </w:pPr>
      <w:r>
        <w:rPr>
          <w:rFonts w:eastAsia="Times New Roman" w:cs="Arial" w:ascii="Verdana" w:hAnsi="Verdana"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rPr>
          <w:rFonts w:ascii="Verdana" w:hAnsi="Verdana" w:eastAsia="Times New Roman" w:cs="Arial"/>
          <w:sz w:val="24"/>
          <w:szCs w:val="24"/>
        </w:rPr>
      </w:pPr>
      <w:r>
        <w:rPr>
          <w:rFonts w:eastAsia="Times New Roman" w:cs="Arial" w:ascii="Verdana" w:hAnsi="Verdana"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rPr>
          <w:rFonts w:ascii="Verdana" w:hAnsi="Verdana" w:eastAsia="Times New Roman" w:cs="Arial"/>
          <w:sz w:val="24"/>
          <w:szCs w:val="24"/>
        </w:rPr>
      </w:pPr>
      <w:r>
        <w:rPr>
          <w:rFonts w:eastAsia="Times New Roman" w:cs="Arial" w:ascii="Verdana" w:hAnsi="Verdana"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rPr>
          <w:rFonts w:ascii="Verdana" w:hAnsi="Verdana" w:eastAsia="Times New Roman" w:cs="Arial"/>
          <w:sz w:val="24"/>
          <w:szCs w:val="24"/>
        </w:rPr>
      </w:pPr>
      <w:r>
        <w:rPr>
          <w:rFonts w:eastAsia="Times New Roman" w:cs="Arial" w:ascii="Verdana" w:hAnsi="Verdana"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rPr>
          <w:rFonts w:ascii="Verdana" w:hAnsi="Verdana" w:eastAsia="Times New Roman" w:cs="Arial"/>
          <w:sz w:val="24"/>
          <w:szCs w:val="24"/>
        </w:rPr>
      </w:pPr>
      <w:r>
        <w:rPr>
          <w:rFonts w:eastAsia="Times New Roman" w:cs="Arial" w:ascii="Verdana" w:hAnsi="Verdana"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rPr>
          <w:rFonts w:ascii="Verdana" w:hAnsi="Verdana" w:eastAsia="Times New Roman" w:cs="Arial"/>
          <w:sz w:val="24"/>
          <w:szCs w:val="24"/>
        </w:rPr>
      </w:pPr>
      <w:r>
        <w:rPr>
          <w:rFonts w:eastAsia="Times New Roman" w:cs="Arial" w:ascii="Verdana" w:hAnsi="Verdana"/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40" w:before="0" w:after="0"/>
        <w:jc w:val="right"/>
        <w:rPr>
          <w:sz w:val="24"/>
          <w:szCs w:val="24"/>
        </w:rPr>
      </w:pPr>
      <w:r>
        <w:rPr>
          <w:rFonts w:eastAsia="Times New Roman" w:cs="Arial" w:ascii="Verdana" w:hAnsi="Verdana"/>
          <w:bCs/>
          <w:sz w:val="24"/>
          <w:szCs w:val="24"/>
        </w:rPr>
        <w:t xml:space="preserve"> </w:t>
      </w:r>
      <w:r>
        <w:rPr>
          <w:rFonts w:eastAsia="Times New Roman" w:cs="Arial" w:ascii="Verdana" w:hAnsi="Verdana"/>
          <w:bCs/>
          <w:sz w:val="24"/>
          <w:szCs w:val="24"/>
        </w:rPr>
        <w:t>ГАОУ ТО ДПО «ТОГИРРО», 2020</w:t>
      </w:r>
      <w:r>
        <w:br w:type="page"/>
      </w:r>
    </w:p>
    <w:p>
      <w:pPr>
        <w:pStyle w:val="Normal"/>
        <w:tabs>
          <w:tab w:val="clear" w:pos="720"/>
          <w:tab w:val="left" w:pos="0" w:leader="none"/>
        </w:tabs>
        <w:suppressAutoHyphens w:val="true"/>
        <w:spacing w:lineRule="auto" w:line="240" w:before="0" w:after="0"/>
        <w:jc w:val="center"/>
        <w:rPr>
          <w:sz w:val="24"/>
          <w:szCs w:val="24"/>
        </w:rPr>
      </w:pPr>
      <w:r>
        <w:rPr>
          <w:rFonts w:eastAsia="Times New Roman" w:cs="Times New Roman" w:ascii="Verdana" w:hAnsi="Verdana"/>
          <w:b/>
          <w:sz w:val="24"/>
          <w:szCs w:val="24"/>
        </w:rPr>
        <w:t>СОДЕРЖАНИЕ</w:t>
      </w:r>
    </w:p>
    <w:p>
      <w:pPr>
        <w:pStyle w:val="Normal"/>
        <w:tabs>
          <w:tab w:val="clear" w:pos="720"/>
          <w:tab w:val="left" w:pos="0" w:leader="none"/>
        </w:tabs>
        <w:suppressAutoHyphens w:val="true"/>
        <w:spacing w:lineRule="auto" w:line="240" w:before="0" w:after="0"/>
        <w:jc w:val="center"/>
        <w:rPr>
          <w:rFonts w:ascii="Verdana" w:hAnsi="Verdana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Verdana" w:hAnsi="Verdana"/>
          <w:b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0"/>
          <w:szCs w:val="20"/>
        </w:rPr>
      </w:pPr>
      <w:r>
        <w:rPr>
          <w:rFonts w:cs="Arial" w:ascii="Verdana" w:hAnsi="Verdana"/>
          <w:bCs/>
          <w:color w:val="000000"/>
          <w:sz w:val="20"/>
          <w:szCs w:val="20"/>
        </w:rPr>
        <w:t xml:space="preserve">НОРМАТИВНО – ПРАВОВЫЕ АСПЕКТЫ </w:t>
      </w:r>
      <w:r>
        <w:rPr>
          <w:rFonts w:eastAsia="Calibri" w:cs="Arial" w:ascii="Verdana" w:hAnsi="Verdana"/>
          <w:bCs/>
          <w:color w:val="000000"/>
          <w:kern w:val="0"/>
          <w:sz w:val="20"/>
          <w:szCs w:val="20"/>
          <w:lang w:val="ru-RU" w:eastAsia="en-US" w:bidi="ar-SA"/>
        </w:rPr>
        <w:t>ПРОЕКТИРОВАНИЯ ИОМ……………………………………</w:t>
      </w:r>
      <w:r>
        <w:rPr>
          <w:rFonts w:cs="Arial" w:ascii="Verdana" w:hAnsi="Verdana"/>
          <w:bCs/>
          <w:color w:val="000000"/>
          <w:sz w:val="20"/>
          <w:szCs w:val="20"/>
        </w:rPr>
        <w:t>.. 4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cs="Arial" w:ascii="Verdana" w:hAnsi="Verdana"/>
          <w:bCs/>
          <w:color w:val="000000"/>
          <w:sz w:val="20"/>
          <w:szCs w:val="20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0"/>
          <w:szCs w:val="20"/>
        </w:rPr>
      </w:pPr>
      <w:r>
        <w:rPr>
          <w:rFonts w:eastAsia="+mn-ea" w:cs="Arial" w:ascii="Verdana" w:hAnsi="Verdana"/>
          <w:bCs/>
          <w:iCs/>
          <w:color w:val="000000"/>
          <w:kern w:val="2"/>
          <w:sz w:val="20"/>
          <w:szCs w:val="20"/>
          <w:lang w:val="ru-RU" w:eastAsia="en-US" w:bidi="ar-SA"/>
        </w:rPr>
        <w:t>УСЛОВИЯ ДЛЯ ПРОЕКТИРОВАНИЯ ИОМ</w:t>
      </w:r>
      <w:r>
        <w:rPr>
          <w:rFonts w:eastAsia="+mn-ea" w:cs="Arial" w:ascii="Verdana" w:hAnsi="Verdana"/>
          <w:bCs/>
          <w:iCs/>
          <w:color w:val="000000"/>
          <w:kern w:val="2"/>
          <w:sz w:val="20"/>
          <w:szCs w:val="20"/>
        </w:rPr>
        <w:t>…………………………………………………………………………….. 5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Verdana" w:hAnsi="Verdana" w:eastAsia="+mn-ea" w:cs="Arial"/>
          <w:bCs/>
          <w:iCs/>
          <w:color w:val="000000"/>
          <w:kern w:val="2"/>
        </w:rPr>
      </w:pPr>
      <w:r>
        <w:rPr>
          <w:rFonts w:eastAsia="+mn-ea" w:cs="Arial" w:ascii="Verdana" w:hAnsi="Verdana"/>
          <w:bCs/>
          <w:iCs/>
          <w:color w:val="000000"/>
          <w:kern w:val="2"/>
        </w:rPr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+mn-ea" w:cs="Arial" w:ascii="Verdana" w:hAnsi="Verdana"/>
          <w:bCs/>
          <w:iCs/>
          <w:color w:val="000000"/>
          <w:kern w:val="2"/>
          <w:sz w:val="20"/>
          <w:szCs w:val="20"/>
          <w:lang w:val="ru-RU" w:eastAsia="en-US" w:bidi="ar-SA"/>
        </w:rPr>
        <w:t>СТРУКТУРА ИОМ…………………………………………………………………………………………………………………</w:t>
      </w:r>
      <w:r>
        <w:rPr>
          <w:rFonts w:eastAsia="+mn-ea" w:cs="Arial" w:ascii="Verdana" w:hAnsi="Verdana"/>
          <w:bCs/>
          <w:iCs/>
          <w:color w:val="000000"/>
          <w:kern w:val="2"/>
          <w:sz w:val="20"/>
          <w:szCs w:val="20"/>
        </w:rPr>
        <w:t>....8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Verdana" w:hAnsi="Verdana" w:eastAsia="+mn-ea" w:cs="Arial"/>
          <w:bCs/>
          <w:iCs/>
          <w:color w:val="000000"/>
          <w:kern w:val="2"/>
          <w:sz w:val="20"/>
          <w:szCs w:val="20"/>
        </w:rPr>
      </w:pPr>
      <w:r>
        <w:rPr>
          <w:rFonts w:eastAsia="+mn-ea" w:cs="Arial" w:ascii="Verdana" w:hAnsi="Verdana"/>
          <w:bCs/>
          <w:iCs/>
          <w:color w:val="000000"/>
          <w:kern w:val="2"/>
          <w:sz w:val="20"/>
          <w:szCs w:val="20"/>
        </w:rPr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+mn-ea" w:cs="Arial" w:ascii="Verdana" w:hAnsi="Verdana"/>
          <w:bCs/>
          <w:iCs/>
          <w:color w:val="000000"/>
          <w:kern w:val="2"/>
          <w:sz w:val="20"/>
          <w:szCs w:val="20"/>
        </w:rPr>
        <w:t>ИНФОРМАЦИОННОЕ ОБЕСПЕЧЕНИЕ ……………………………………………………………………………………</w:t>
      </w:r>
      <w:r>
        <w:rPr>
          <w:rFonts w:eastAsia="+mn-ea" w:cs="Arial" w:ascii="Verdana" w:hAnsi="Verdana"/>
          <w:bCs/>
          <w:iCs/>
          <w:color w:val="000000"/>
          <w:kern w:val="2"/>
          <w:sz w:val="20"/>
          <w:szCs w:val="20"/>
          <w:lang w:val="ru-RU" w:eastAsia="en-US" w:bidi="ar-SA"/>
        </w:rPr>
        <w:t>10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Verdana" w:hAnsi="Verdana" w:eastAsia="+mn-ea" w:cs="Arial"/>
          <w:bCs/>
          <w:iCs/>
          <w:color w:val="000000"/>
          <w:kern w:val="2"/>
          <w:sz w:val="20"/>
          <w:szCs w:val="20"/>
        </w:rPr>
      </w:pPr>
      <w:r>
        <w:rPr>
          <w:rFonts w:eastAsia="+mn-ea" w:cs="Arial" w:ascii="Verdana" w:hAnsi="Verdana"/>
          <w:bCs/>
          <w:iCs/>
          <w:color w:val="000000"/>
          <w:kern w:val="2"/>
          <w:sz w:val="20"/>
          <w:szCs w:val="20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sz w:val="24"/>
          <w:szCs w:val="24"/>
        </w:rPr>
      </w:pPr>
      <w:r>
        <w:rPr>
          <w:rFonts w:cs="Arial" w:ascii="Verdana" w:hAnsi="Verdana"/>
          <w:b/>
          <w:bCs/>
          <w:color w:val="000000"/>
          <w:sz w:val="24"/>
          <w:szCs w:val="24"/>
        </w:rPr>
        <w:t xml:space="preserve">НОРМАТИВНО – ПРАВОВЫЕ АСПЕКТЫ </w:t>
      </w:r>
      <w:r>
        <w:rPr>
          <w:rFonts w:eastAsia="Calibri" w:cs="Arial" w:ascii="Verdana" w:hAnsi="Verdana"/>
          <w:b/>
          <w:bCs/>
          <w:color w:val="000000"/>
          <w:kern w:val="0"/>
          <w:sz w:val="24"/>
          <w:szCs w:val="24"/>
          <w:lang w:val="ru-RU" w:eastAsia="en-US" w:bidi="ar-SA"/>
        </w:rPr>
        <w:t>ПРОЕКТИРОВАНИЯ ИОМ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Verdana" w:hAnsi="Verdana"/>
          <w:sz w:val="24"/>
          <w:szCs w:val="24"/>
          <w:lang w:val="en-US" w:eastAsia="zh-CN" w:bidi="ar"/>
        </w:rPr>
        <w:t xml:space="preserve">1.Федеральный закон от 29 декабря 2012 г. № 273-ФЗ «Об образовании в Российской Федерации»; 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Verdana" w:hAnsi="Verdana"/>
          <w:sz w:val="24"/>
          <w:szCs w:val="24"/>
          <w:lang w:val="en-US" w:eastAsia="zh-CN" w:bidi="ar"/>
        </w:rPr>
        <w:t xml:space="preserve">2.Федеральный закон от 03 июля 2016 г. №238-ФЗ «О независимой оценке квалификации»; 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Verdana" w:hAnsi="Verdana"/>
          <w:sz w:val="24"/>
          <w:szCs w:val="24"/>
          <w:lang w:val="en-US" w:eastAsia="zh-CN" w:bidi="ar"/>
        </w:rPr>
        <w:t xml:space="preserve">3.Приказ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образования»; 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Verdana" w:hAnsi="Verdana"/>
          <w:sz w:val="24"/>
          <w:szCs w:val="24"/>
          <w:lang w:val="en-US" w:eastAsia="zh-CN" w:bidi="ar"/>
        </w:rPr>
        <w:t xml:space="preserve">4.Приказ Министерства образования и науки РФ от 17 мая 2012 г. № 413 «Об утверждении федерального государственного образовательного стандарта среднего общего образования»; 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Verdana" w:hAnsi="Verdana"/>
          <w:sz w:val="24"/>
          <w:szCs w:val="24"/>
          <w:lang w:val="en-US" w:eastAsia="zh-CN" w:bidi="ar"/>
        </w:rPr>
        <w:t xml:space="preserve">5.Приказ Министерства образования и науки РФ от 22 февраля 2018 г. № 121 «Об утверждении федерального государственного образовательного стандарта высшего образования – бакалавриат по направлению подготовки 44.03.01 «Педагогическое образование»; 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Verdana" w:hAnsi="Verdana"/>
          <w:sz w:val="24"/>
          <w:szCs w:val="24"/>
          <w:lang w:val="en-US" w:eastAsia="zh-CN" w:bidi="ar"/>
        </w:rPr>
        <w:t>6.Приказ Министерства труда и социальной защиты РФ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Verdana" w:hAnsi="Verdana"/>
          <w:sz w:val="24"/>
          <w:szCs w:val="24"/>
          <w:lang w:val="en-US" w:eastAsia="zh-CN" w:bidi="ar"/>
        </w:rPr>
        <w:t xml:space="preserve">7.Постановление Правительства РФ от 16 ноября 2016 г. № 1204 «Об утверждении правил проведения центром оценки квалификаций независимой оценки квалификаций в форме профессионального экзамена»; 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Verdana" w:hAnsi="Verdana"/>
          <w:sz w:val="24"/>
          <w:szCs w:val="24"/>
          <w:lang w:val="en-US" w:eastAsia="zh-CN" w:bidi="ar"/>
        </w:rPr>
        <w:t xml:space="preserve">8.Приказ Министерства труда и социальной защиты РФ от 12 декабря 2016 г. № 726н «Об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квалификации»; 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Verdana" w:hAnsi="Verdana"/>
          <w:sz w:val="24"/>
          <w:szCs w:val="24"/>
          <w:lang w:val="en-US" w:eastAsia="zh-CN" w:bidi="ar"/>
        </w:rPr>
        <w:t xml:space="preserve">9.Приказ Министерства труда и социальной защиты РФ от 01 ноября 2016 г. № 601 «Об утверждении положения о разработке оценочных средств для проведения независимой оценки квалификаций»; 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Verdana" w:hAnsi="Verdana"/>
          <w:sz w:val="24"/>
          <w:szCs w:val="24"/>
          <w:lang w:val="en-US" w:eastAsia="zh-CN" w:bidi="ar"/>
        </w:rPr>
        <w:t xml:space="preserve">10.Приказ Министерства труда и социальной защиты РФ от 14 декабря 2016 г. № 729н «Об утверждении порядка осуществления мониторинга и контроля в сфере независимой оценки квалификаций»; 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Verdana" w:hAnsi="Verdana"/>
          <w:sz w:val="24"/>
          <w:szCs w:val="24"/>
          <w:lang w:val="en-US" w:eastAsia="zh-CN" w:bidi="ar"/>
        </w:rPr>
        <w:t>11. Паспорт национальной программы "Цифровая экономика Российской Федерации" (утв. президиумом Совета при Президенте Российской Федерации по стратегическому развитию и национальным проектам 24 декабря 2018 г. N 16).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eastAsia="+mn-ea" w:cs="Arial"/>
          <w:b/>
          <w:b/>
          <w:bCs/>
          <w:iCs/>
          <w:color w:val="000000"/>
          <w:kern w:val="2"/>
          <w:lang w:val="ru-RU" w:eastAsia="en-US" w:bidi="ar-SA"/>
        </w:rPr>
      </w:pPr>
      <w:r>
        <w:rPr>
          <w:rFonts w:eastAsia="+mn-ea" w:cs="Arial"/>
          <w:b/>
          <w:bCs/>
          <w:iCs/>
          <w:color w:val="000000"/>
          <w:kern w:val="2"/>
          <w:lang w:val="ru-RU" w:eastAsia="en-US" w:bidi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Verdana" w:hAnsi="Verdana"/>
          <w:sz w:val="24"/>
          <w:szCs w:val="24"/>
        </w:rPr>
      </w:pPr>
      <w:r>
        <w:rPr>
          <w:rFonts w:eastAsia="+mn-ea" w:cs="Arial" w:ascii="Verdana" w:hAnsi="Verdana"/>
          <w:b/>
          <w:bCs/>
          <w:iCs/>
          <w:color w:val="000000"/>
          <w:kern w:val="2"/>
          <w:sz w:val="24"/>
          <w:szCs w:val="24"/>
          <w:lang w:val="ru-RU" w:eastAsia="en-US" w:bidi="ar-SA"/>
        </w:rPr>
        <w:t>УСЛОВИЯ ДЛЯ ПРОЕКТИРОВАНИЯ ИОМ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keepNext w:val="false"/>
        <w:keepLines w:val="false"/>
        <w:widowControl/>
        <w:jc w:val="both"/>
        <w:rPr>
          <w:sz w:val="24"/>
          <w:szCs w:val="24"/>
        </w:rPr>
      </w:pPr>
      <w:r>
        <w:rPr>
          <w:rFonts w:eastAsia="TimesNewRomanPSMT;Times New Roman" w:cs="Times New Roman" w:ascii="Verdana" w:hAnsi="Verdana"/>
          <w:b/>
          <w:bCs/>
          <w:color w:val="000000"/>
          <w:kern w:val="0"/>
          <w:sz w:val="24"/>
          <w:szCs w:val="24"/>
          <w:lang w:val="ru-RU" w:eastAsia="zh-CN" w:bidi="ar"/>
        </w:rPr>
        <w:t>Цель: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ru-RU" w:eastAsia="zh-CN" w:bidi="ar"/>
        </w:rPr>
        <w:t xml:space="preserve"> совершенствование 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 xml:space="preserve"> ключевых (базовых) компетенций педагогов, необходимых для выполнения ими трудовых функций в предметной, методической, психолого-педагогической, коммуникативной областях,  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ru-RU" w:eastAsia="zh-CN" w:bidi="ar"/>
        </w:rPr>
        <w:t xml:space="preserve">совершенствование 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>цифровых навыков.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 w:ascii="Verdana" w:hAnsi="Verdana"/>
          <w:b/>
          <w:bCs/>
          <w:sz w:val="24"/>
          <w:szCs w:val="24"/>
          <w:lang w:val="ru-RU"/>
        </w:rPr>
        <w:t>Условия и ресурсы</w:t>
      </w:r>
      <w:r>
        <w:rPr>
          <w:rFonts w:cs="Times New Roman" w:ascii="Verdana" w:hAnsi="Verdana"/>
          <w:sz w:val="24"/>
          <w:szCs w:val="24"/>
          <w:lang w:val="ru-RU"/>
        </w:rPr>
        <w:t xml:space="preserve">: сетевое взаимодействие общеобразовательных организаций, учреждений СПО, ВПО, организаций 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>дополнительного профессионального образования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ru-RU" w:eastAsia="zh-CN" w:bidi="ar"/>
        </w:rPr>
        <w:t xml:space="preserve">, </w:t>
      </w:r>
      <w:r>
        <w:rPr>
          <w:rFonts w:cs="Times New Roman" w:ascii="Verdana" w:hAnsi="Verdana"/>
          <w:sz w:val="24"/>
          <w:szCs w:val="24"/>
          <w:lang w:val="ru-RU"/>
        </w:rPr>
        <w:t xml:space="preserve">Центра непрерывного повышения профессионального мастерства педагогических работников, органов управления образованием; 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>гибкость, разнообразие форм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>повышения квалификации, индивидуальный подход к педагогу.</w:t>
      </w:r>
    </w:p>
    <w:p>
      <w:pPr>
        <w:pStyle w:val="Normal"/>
        <w:keepNext w:val="false"/>
        <w:keepLines w:val="false"/>
        <w:widowControl/>
        <w:jc w:val="both"/>
        <w:rPr>
          <w:sz w:val="24"/>
          <w:szCs w:val="24"/>
        </w:rPr>
      </w:pPr>
      <w:r>
        <w:rPr>
          <w:rFonts w:eastAsia="TimesNewRomanPSMT;Times New Roman" w:cs="Times New Roman" w:ascii="Verdana" w:hAnsi="Verdana"/>
          <w:b/>
          <w:bCs/>
          <w:color w:val="000000"/>
          <w:kern w:val="0"/>
          <w:sz w:val="24"/>
          <w:szCs w:val="24"/>
          <w:lang w:val="ru-RU" w:eastAsia="zh-CN" w:bidi="ar"/>
        </w:rPr>
        <w:t>Результат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 xml:space="preserve">: </w:t>
      </w:r>
    </w:p>
    <w:p>
      <w:pPr>
        <w:pStyle w:val="Normal"/>
        <w:keepNext w:val="false"/>
        <w:keepLines w:val="false"/>
        <w:widowControl/>
        <w:jc w:val="both"/>
        <w:rPr>
          <w:sz w:val="24"/>
          <w:szCs w:val="24"/>
        </w:rPr>
      </w:pPr>
      <w:r>
        <w:rPr>
          <w:rFonts w:eastAsia="SymbolMT;Angsana New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 xml:space="preserve">- 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 xml:space="preserve">обеспечение положительной динамики профессиональных компетенций (трудовых действий, умений, навыков) педагога, прирост соответствующего профессионального опыта, умений и навыков; </w:t>
      </w:r>
    </w:p>
    <w:p>
      <w:pPr>
        <w:pStyle w:val="Normal"/>
        <w:keepNext w:val="false"/>
        <w:keepLines w:val="false"/>
        <w:widowControl/>
        <w:jc w:val="both"/>
        <w:rPr>
          <w:sz w:val="24"/>
          <w:szCs w:val="24"/>
        </w:rPr>
      </w:pPr>
      <w:r>
        <w:rPr>
          <w:rFonts w:eastAsia="SymbolMT;Angsana New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 xml:space="preserve">- 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>готовность педагога продолжать профессиональное обучение в направлениях, определенных в ИО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ru-RU" w:eastAsia="zh-CN" w:bidi="ar"/>
        </w:rPr>
        <w:t>М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 xml:space="preserve">. </w:t>
      </w:r>
    </w:p>
    <w:p>
      <w:pPr>
        <w:pStyle w:val="Normal"/>
        <w:keepNext w:val="false"/>
        <w:keepLines w:val="false"/>
        <w:widowControl/>
        <w:jc w:val="both"/>
        <w:rPr>
          <w:sz w:val="24"/>
          <w:szCs w:val="24"/>
        </w:rPr>
      </w:pPr>
      <w:r>
        <w:rPr>
          <w:rFonts w:eastAsia="SymbolMT;Angsana New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 xml:space="preserve">- 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 xml:space="preserve">удовлетворенность педагогов  и работодателей; </w:t>
      </w:r>
    </w:p>
    <w:p>
      <w:pPr>
        <w:pStyle w:val="Normal"/>
        <w:keepNext w:val="false"/>
        <w:keepLines w:val="false"/>
        <w:widowControl/>
        <w:jc w:val="both"/>
        <w:rPr>
          <w:sz w:val="24"/>
          <w:szCs w:val="24"/>
        </w:rPr>
      </w:pPr>
      <w:r>
        <w:rPr>
          <w:rFonts w:eastAsia="SymbolMT;Angsana New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 xml:space="preserve">- 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>способность педагога переносить знания и навыки, развитые в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>процессе ИО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ru-RU" w:eastAsia="zh-CN" w:bidi="ar"/>
        </w:rPr>
        <w:t>М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>, на новые объекты педагогической деятельности с необходимой долей трансформации под новые условия деятельности.</w:t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rFonts w:eastAsia="TimesNewRomanPSMT;Times New Roman" w:cs="Times New Roman" w:ascii="Verdana" w:hAnsi="Verdana"/>
          <w:b/>
          <w:bCs/>
          <w:color w:val="000000"/>
          <w:kern w:val="0"/>
          <w:sz w:val="24"/>
          <w:szCs w:val="24"/>
          <w:lang w:val="ru-RU" w:eastAsia="zh-CN" w:bidi="ar"/>
        </w:rPr>
        <w:t>Эффект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ru-RU" w:eastAsia="zh-CN" w:bidi="ar"/>
        </w:rPr>
        <w:t xml:space="preserve">: 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 xml:space="preserve"> сформированн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ru-RU" w:eastAsia="zh-CN" w:bidi="ar"/>
        </w:rPr>
        <w:t>ая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 xml:space="preserve"> рефлексивн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ru-RU" w:eastAsia="zh-CN" w:bidi="ar"/>
        </w:rPr>
        <w:t>ая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 xml:space="preserve"> позици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ru-RU" w:eastAsia="zh-CN" w:bidi="ar"/>
        </w:rPr>
        <w:t>я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 xml:space="preserve"> педагога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ru-RU" w:eastAsia="zh-CN" w:bidi="ar"/>
        </w:rPr>
        <w:t xml:space="preserve">, 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 xml:space="preserve"> мотиваци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ru-RU" w:eastAsia="zh-CN" w:bidi="ar"/>
        </w:rPr>
        <w:t>я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 xml:space="preserve"> к профессиональному саморазвитию, непрерывно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ru-RU" w:eastAsia="zh-CN" w:bidi="ar"/>
        </w:rPr>
        <w:t>му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 xml:space="preserve"> повышени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ru-RU" w:eastAsia="zh-CN" w:bidi="ar"/>
        </w:rPr>
        <w:t>ю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 xml:space="preserve"> квалификации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ru-RU" w:eastAsia="zh-CN" w:bidi="ar"/>
        </w:rPr>
        <w:t>.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Normal"/>
        <w:keepNext w:val="false"/>
        <w:keepLines w:val="false"/>
        <w:widowControl/>
        <w:jc w:val="both"/>
        <w:rPr>
          <w:sz w:val="24"/>
          <w:szCs w:val="24"/>
        </w:rPr>
      </w:pPr>
      <w:r>
        <w:rPr>
          <w:rFonts w:eastAsia="TimesNewRomanPSMT;Times New Roman" w:cs="Times New Roman" w:ascii="Verdana" w:hAnsi="Verdana"/>
          <w:b/>
          <w:bCs/>
          <w:color w:val="000000"/>
          <w:kern w:val="0"/>
          <w:sz w:val="24"/>
          <w:szCs w:val="24"/>
          <w:lang w:val="ru-RU" w:eastAsia="zh-CN" w:bidi="ar"/>
        </w:rPr>
        <w:t>Этапы проектирования ИОМ</w:t>
      </w:r>
    </w:p>
    <w:p>
      <w:pPr>
        <w:pStyle w:val="Normal"/>
        <w:keepNext w:val="false"/>
        <w:keepLines w:val="false"/>
        <w:widowControl/>
        <w:jc w:val="both"/>
        <w:rPr>
          <w:sz w:val="24"/>
          <w:szCs w:val="24"/>
        </w:rPr>
      </w:pP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>1.Определение актуального профессионального уровня и профессиональных дефицитов педагога на основе процедуры диагностики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ru-RU" w:eastAsia="zh-CN" w:bidi="ar"/>
        </w:rPr>
        <w:t xml:space="preserve"> и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 xml:space="preserve"> результатов профессионального экзамена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ru-RU" w:eastAsia="zh-CN" w:bidi="ar"/>
        </w:rPr>
        <w:t>, разработка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 xml:space="preserve"> индивидуальн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ru-RU" w:eastAsia="zh-CN" w:bidi="ar"/>
        </w:rPr>
        <w:t>ого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ru-RU" w:eastAsia="zh-CN" w:bidi="ar"/>
        </w:rPr>
        <w:t>образовательного маршрута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>(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ru-RU" w:eastAsia="zh-CN" w:bidi="ar"/>
        </w:rPr>
        <w:t>ИОМ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 xml:space="preserve">) на срок от одного до трех лет. </w:t>
      </w:r>
    </w:p>
    <w:p>
      <w:pPr>
        <w:pStyle w:val="Normal"/>
        <w:keepNext w:val="false"/>
        <w:keepLines w:val="false"/>
        <w:widowControl/>
        <w:jc w:val="both"/>
        <w:rPr>
          <w:sz w:val="24"/>
          <w:szCs w:val="24"/>
        </w:rPr>
      </w:pP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>2.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ru-RU" w:eastAsia="zh-CN" w:bidi="ar"/>
        </w:rPr>
        <w:t xml:space="preserve">Планирование 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>срок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ru-RU" w:eastAsia="zh-CN" w:bidi="ar"/>
        </w:rPr>
        <w:t>ов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 xml:space="preserve"> и форм прохождения курсов повышения квалификации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ru-RU" w:eastAsia="zh-CN" w:bidi="ar"/>
        </w:rPr>
        <w:t xml:space="preserve">. </w:t>
      </w:r>
    </w:p>
    <w:p>
      <w:pPr>
        <w:pStyle w:val="Normal"/>
        <w:keepNext w:val="false"/>
        <w:keepLines w:val="false"/>
        <w:widowControl/>
        <w:jc w:val="both"/>
        <w:rPr>
          <w:sz w:val="24"/>
          <w:szCs w:val="24"/>
        </w:rPr>
      </w:pP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>3.Поиск предложений системы дополнительного профессионального образования, покрывающих выявленные профессиональные дефициты, и согласование выбранных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 xml:space="preserve">предложений с работодателем. </w:t>
      </w:r>
    </w:p>
    <w:p>
      <w:pPr>
        <w:pStyle w:val="Normal"/>
        <w:keepNext w:val="false"/>
        <w:keepLines w:val="false"/>
        <w:widowControl/>
        <w:jc w:val="both"/>
        <w:rPr>
          <w:sz w:val="24"/>
          <w:szCs w:val="24"/>
        </w:rPr>
      </w:pP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 xml:space="preserve">4.Разработка 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ru-RU" w:eastAsia="zh-CN" w:bidi="ar"/>
        </w:rPr>
        <w:t>части ИОМ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 xml:space="preserve"> под запрос педагога 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ru-RU" w:eastAsia="zh-CN" w:bidi="ar"/>
        </w:rPr>
        <w:t xml:space="preserve">с учетом предложений 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>организаци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ru-RU" w:eastAsia="zh-CN" w:bidi="ar"/>
        </w:rPr>
        <w:t>й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 xml:space="preserve"> дополнительного профессионального образования,  обсуждение альтернативных решений и согласование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ru-RU" w:eastAsia="zh-CN" w:bidi="ar"/>
        </w:rPr>
        <w:t xml:space="preserve"> проекта ИОМ 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 xml:space="preserve">с педагогом. </w:t>
      </w:r>
    </w:p>
    <w:p>
      <w:pPr>
        <w:pStyle w:val="Normal"/>
        <w:keepNext w:val="false"/>
        <w:keepLines w:val="false"/>
        <w:widowControl/>
        <w:jc w:val="both"/>
        <w:rPr>
          <w:sz w:val="24"/>
          <w:szCs w:val="24"/>
        </w:rPr>
      </w:pP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 xml:space="preserve">5.Реализация 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ru-RU" w:eastAsia="zh-CN" w:bidi="ar"/>
        </w:rPr>
        <w:t>ИОМ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 xml:space="preserve">, оценка и самооценка реализации, рефлексивный анализ. </w:t>
      </w:r>
    </w:p>
    <w:p>
      <w:pPr>
        <w:pStyle w:val="Normal"/>
        <w:keepNext w:val="false"/>
        <w:keepLines w:val="false"/>
        <w:widowControl/>
        <w:jc w:val="both"/>
        <w:rPr>
          <w:sz w:val="24"/>
          <w:szCs w:val="24"/>
        </w:rPr>
      </w:pP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>7. Корректировка ИО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ru-RU" w:eastAsia="zh-CN" w:bidi="ar"/>
        </w:rPr>
        <w:t>М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 xml:space="preserve"> в соответствии с результатами промежуточной диагностики и самодиагностики. </w:t>
      </w:r>
    </w:p>
    <w:p>
      <w:pPr>
        <w:pStyle w:val="Normal"/>
        <w:keepNext w:val="false"/>
        <w:keepLines w:val="false"/>
        <w:widowControl/>
        <w:jc w:val="both"/>
        <w:rPr>
          <w:sz w:val="24"/>
          <w:szCs w:val="24"/>
        </w:rPr>
      </w:pPr>
      <w:r>
        <w:rPr>
          <w:rFonts w:eastAsia="TimesNewRomanPSMT;Times New Roman" w:cs="Times New Roman" w:ascii="Verdana" w:hAnsi="Verdana"/>
          <w:b/>
          <w:bCs/>
          <w:color w:val="000000"/>
          <w:kern w:val="0"/>
          <w:sz w:val="24"/>
          <w:szCs w:val="24"/>
          <w:lang w:val="en-US" w:eastAsia="zh-CN" w:bidi="ar"/>
        </w:rPr>
        <w:tab/>
        <w:t xml:space="preserve">Индивидуальный учебный </w:t>
      </w:r>
      <w:r>
        <w:rPr>
          <w:rFonts w:eastAsia="TimesNewRomanPSMT;Times New Roman" w:cs="Times New Roman" w:ascii="Verdana" w:hAnsi="Verdana"/>
          <w:b/>
          <w:bCs/>
          <w:color w:val="000000"/>
          <w:kern w:val="0"/>
          <w:sz w:val="24"/>
          <w:szCs w:val="24"/>
          <w:lang w:val="ru-RU" w:eastAsia="zh-CN" w:bidi="ar"/>
        </w:rPr>
        <w:t>маршрут</w:t>
      </w:r>
      <w:r>
        <w:rPr>
          <w:rFonts w:eastAsia="TimesNewRomanPSMT;Times New Roman" w:cs="Times New Roman" w:ascii="Verdana" w:hAnsi="Verdana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педагога </w:t>
      </w:r>
      <w:r>
        <w:rPr>
          <w:rFonts w:eastAsia="TimesNewRomanPSMT;Times New Roman" w:cs="Times New Roman" w:ascii="Verdana" w:hAnsi="Verdana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строится </w:t>
      </w:r>
      <w:r>
        <w:rPr>
          <w:rFonts w:eastAsia="TimesNewRomanPSMT;Times New Roman" w:cs="Times New Roman" w:ascii="Verdana" w:hAnsi="Verdana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по модульному принципу </w:t>
      </w:r>
      <w:r>
        <w:rPr>
          <w:rFonts w:eastAsia="TimesNewRomanPSMT;Times New Roman" w:cs="Times New Roman" w:ascii="Verdana" w:hAnsi="Verdana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и </w:t>
      </w:r>
      <w:r>
        <w:rPr>
          <w:rFonts w:eastAsia="TimesNewRomanPSMT;Times New Roman" w:cs="Times New Roman" w:ascii="Verdana" w:hAnsi="Verdana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включает: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Normal"/>
        <w:keepNext w:val="false"/>
        <w:keepLines w:val="false"/>
        <w:widowControl/>
        <w:jc w:val="both"/>
        <w:rPr>
          <w:sz w:val="24"/>
          <w:szCs w:val="24"/>
        </w:rPr>
      </w:pPr>
      <w:r>
        <w:rPr>
          <w:rFonts w:eastAsia="SymbolMT;Angsana New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>-</w:t>
      </w:r>
      <w:r>
        <w:rPr>
          <w:rFonts w:eastAsia="SymbolMT;Angsana New" w:cs="Times New Roman" w:ascii="Verdana" w:hAnsi="Verdana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eastAsia="TimesNewRomanPSMT;Times New Roman" w:cs="Times New Roman" w:ascii="Verdana" w:hAnsi="Verdana"/>
          <w:b/>
          <w:bCs/>
          <w:color w:val="000000"/>
          <w:kern w:val="0"/>
          <w:sz w:val="24"/>
          <w:szCs w:val="24"/>
          <w:lang w:val="en-US" w:eastAsia="zh-CN" w:bidi="ar"/>
        </w:rPr>
        <w:t>основные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 xml:space="preserve"> (модули, развивающие профессиональные компетенции слушателей) – не менее 60 % от общего числа компетенций, развивающихся при обучении по данной программе; </w:t>
      </w:r>
    </w:p>
    <w:p>
      <w:pPr>
        <w:pStyle w:val="Normal"/>
        <w:keepNext w:val="false"/>
        <w:keepLines w:val="false"/>
        <w:widowControl/>
        <w:jc w:val="both"/>
        <w:rPr>
          <w:sz w:val="24"/>
          <w:szCs w:val="24"/>
        </w:rPr>
      </w:pPr>
      <w:r>
        <w:rPr>
          <w:rFonts w:eastAsia="SymbolMT;Angsana New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 xml:space="preserve">- </w:t>
      </w:r>
      <w:r>
        <w:rPr>
          <w:rFonts w:eastAsia="TimesNewRomanPSMT;Times New Roman" w:cs="Times New Roman" w:ascii="Verdana" w:hAnsi="Verdana"/>
          <w:b/>
          <w:bCs/>
          <w:color w:val="000000"/>
          <w:kern w:val="0"/>
          <w:sz w:val="24"/>
          <w:szCs w:val="24"/>
          <w:lang w:val="en-US" w:eastAsia="zh-CN" w:bidi="ar"/>
        </w:rPr>
        <w:t>поддерживающи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 xml:space="preserve">е (модули, поддерживающие базовые компетенции учителя: в области нормативной правовой базы, научно-педагогического знания психологии, антропологии и др.) – не менее 10 % от общего количества компетенций, развивающихся в соответствии с ИППР; </w:t>
      </w:r>
    </w:p>
    <w:p>
      <w:pPr>
        <w:pStyle w:val="Normal"/>
        <w:keepNext w:val="false"/>
        <w:keepLines w:val="false"/>
        <w:widowControl/>
        <w:jc w:val="both"/>
        <w:rPr>
          <w:sz w:val="24"/>
          <w:szCs w:val="24"/>
        </w:rPr>
      </w:pPr>
      <w:r>
        <w:rPr>
          <w:rFonts w:eastAsia="SymbolMT;Angsana New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 xml:space="preserve">- </w:t>
      </w:r>
      <w:r>
        <w:rPr>
          <w:rFonts w:eastAsia="TimesNewRomanPSMT;Times New Roman" w:cs="Times New Roman" w:ascii="Verdana" w:hAnsi="Verdana"/>
          <w:b/>
          <w:bCs/>
          <w:color w:val="000000"/>
          <w:kern w:val="0"/>
          <w:sz w:val="24"/>
          <w:szCs w:val="24"/>
          <w:lang w:val="en-US" w:eastAsia="zh-CN" w:bidi="ar"/>
        </w:rPr>
        <w:t>организационные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 xml:space="preserve"> (модули, развивающие навыки взаимодействия с разными группами обучающихся) – не ограничено; </w:t>
      </w:r>
    </w:p>
    <w:p>
      <w:pPr>
        <w:pStyle w:val="Normal"/>
        <w:keepNext w:val="false"/>
        <w:keepLines w:val="false"/>
        <w:widowControl/>
        <w:jc w:val="both"/>
        <w:rPr>
          <w:sz w:val="24"/>
          <w:szCs w:val="24"/>
        </w:rPr>
      </w:pPr>
      <w:r>
        <w:rPr>
          <w:rFonts w:eastAsia="SymbolMT;Angsana New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 xml:space="preserve">- </w:t>
      </w:r>
      <w:r>
        <w:rPr>
          <w:rFonts w:eastAsia="TimesNewRomanPSMT;Times New Roman" w:cs="Times New Roman" w:ascii="Verdana" w:hAnsi="Verdana"/>
          <w:b/>
          <w:bCs/>
          <w:color w:val="000000"/>
          <w:kern w:val="0"/>
          <w:sz w:val="24"/>
          <w:szCs w:val="24"/>
          <w:lang w:val="en-US" w:eastAsia="zh-CN" w:bidi="ar"/>
        </w:rPr>
        <w:t>коммуникационные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 xml:space="preserve"> (модули, формирующие навыки работы в группах, деловой переписки и т.д.) – не ограничено; </w:t>
      </w:r>
    </w:p>
    <w:p>
      <w:pPr>
        <w:pStyle w:val="Normal"/>
        <w:keepNext w:val="false"/>
        <w:keepLines w:val="false"/>
        <w:widowControl/>
        <w:jc w:val="both"/>
        <w:rPr>
          <w:sz w:val="24"/>
          <w:szCs w:val="24"/>
        </w:rPr>
      </w:pPr>
      <w:r>
        <w:rPr>
          <w:rFonts w:eastAsia="SymbolMT;Angsana New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 xml:space="preserve">- </w:t>
      </w:r>
      <w:r>
        <w:rPr>
          <w:rFonts w:eastAsia="TimesNewRomanPSMT;Times New Roman" w:cs="Times New Roman" w:ascii="Verdana" w:hAnsi="Verdana"/>
          <w:b/>
          <w:bCs/>
          <w:color w:val="000000"/>
          <w:kern w:val="0"/>
          <w:sz w:val="24"/>
          <w:szCs w:val="24"/>
          <w:lang w:val="en-US" w:eastAsia="zh-CN" w:bidi="ar"/>
        </w:rPr>
        <w:t>специализированные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 xml:space="preserve"> (необязательные модули, расширяющие и углубляющие компетенции в избранной профессиональной области) – не менее 10 % от количества компетенций, развивающихся в соответствии с ИППР.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 w:ascii="Verdana" w:hAnsi="Verdana"/>
          <w:b/>
          <w:bCs/>
          <w:sz w:val="24"/>
          <w:szCs w:val="24"/>
          <w:lang w:val="en-US" w:eastAsia="zh-CN"/>
        </w:rPr>
        <w:tab/>
      </w:r>
      <w:r>
        <w:rPr>
          <w:rFonts w:cs="Times New Roman" w:ascii="Verdana" w:hAnsi="Verdana"/>
          <w:b/>
          <w:bCs/>
          <w:sz w:val="24"/>
          <w:szCs w:val="24"/>
          <w:lang w:val="ru-RU" w:eastAsia="zh-CN"/>
        </w:rPr>
        <w:t>Базовые компетенции в психолого-педагогической и коммуникативной части</w:t>
      </w:r>
    </w:p>
    <w:p>
      <w:pPr>
        <w:pStyle w:val="Normal"/>
        <w:keepNext w:val="false"/>
        <w:keepLines w:val="false"/>
        <w:widowControl/>
        <w:jc w:val="both"/>
        <w:rPr>
          <w:sz w:val="24"/>
          <w:szCs w:val="24"/>
        </w:rPr>
      </w:pP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>1. Компетенции в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>области понимания психологических особенностей (индивидуальных,возрастных, культурных) и развития способностей обучающихся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ru-RU" w:eastAsia="zh-CN" w:bidi="ar"/>
        </w:rPr>
        <w:t>.</w:t>
      </w:r>
    </w:p>
    <w:p>
      <w:pPr>
        <w:pStyle w:val="Normal"/>
        <w:keepNext w:val="false"/>
        <w:keepLines w:val="false"/>
        <w:widowControl/>
        <w:jc w:val="both"/>
        <w:rPr>
          <w:sz w:val="24"/>
          <w:szCs w:val="24"/>
        </w:rPr>
      </w:pP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ru-RU" w:eastAsia="zh-CN" w:bidi="ar"/>
        </w:rPr>
        <w:t>2.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>Компетенции в области выстраивания продуктивного взаимодействия с другими участниками образовательного процесса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ru-RU" w:eastAsia="zh-CN" w:bidi="ar"/>
        </w:rPr>
        <w:t>.</w:t>
      </w:r>
    </w:p>
    <w:p>
      <w:pPr>
        <w:pStyle w:val="Normal"/>
        <w:keepNext w:val="false"/>
        <w:keepLines w:val="false"/>
        <w:widowControl/>
        <w:jc w:val="both"/>
        <w:rPr>
          <w:sz w:val="24"/>
          <w:szCs w:val="24"/>
        </w:rPr>
      </w:pP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>3. Компетенции в области проектирования развивающей образовательной среды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ru-RU" w:eastAsia="zh-CN" w:bidi="ar"/>
        </w:rPr>
        <w:t>.</w:t>
      </w:r>
    </w:p>
    <w:p>
      <w:pPr>
        <w:pStyle w:val="Normal"/>
        <w:keepNext w:val="false"/>
        <w:keepLines w:val="false"/>
        <w:widowControl/>
        <w:jc w:val="both"/>
        <w:rPr>
          <w:sz w:val="24"/>
          <w:szCs w:val="24"/>
        </w:rPr>
      </w:pP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>4. Компетенции в области владения современными формами и методами воспитательной работы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ru-RU" w:eastAsia="zh-CN" w:bidi="ar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 w:ascii="Verdana" w:hAnsi="Verdana"/>
          <w:b/>
          <w:bCs/>
          <w:sz w:val="24"/>
          <w:szCs w:val="24"/>
          <w:lang w:val="en-US" w:eastAsia="zh-CN"/>
        </w:rPr>
        <w:tab/>
      </w:r>
      <w:r>
        <w:rPr>
          <w:rFonts w:cs="Times New Roman" w:ascii="Verdana" w:hAnsi="Verdana"/>
          <w:b/>
          <w:bCs/>
          <w:sz w:val="24"/>
          <w:szCs w:val="24"/>
          <w:lang w:val="ru-RU" w:eastAsia="zh-CN"/>
        </w:rPr>
        <w:t>Базовые компетенции в предметно-методической части</w:t>
      </w:r>
    </w:p>
    <w:p>
      <w:pPr>
        <w:pStyle w:val="Normal"/>
        <w:keepNext w:val="false"/>
        <w:keepLines w:val="false"/>
        <w:widowControl/>
        <w:jc w:val="both"/>
        <w:rPr>
          <w:sz w:val="24"/>
          <w:szCs w:val="24"/>
        </w:rPr>
      </w:pP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>1. Компетенции в области преподаваемого предмета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 xml:space="preserve">в пределах требований федеральных государственных образовательных стандартов и основной общеобразовательной 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ru-RU" w:eastAsia="zh-CN" w:bidi="ar"/>
        </w:rPr>
        <w:t>.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>программы</w:t>
      </w:r>
    </w:p>
    <w:p>
      <w:pPr>
        <w:pStyle w:val="Normal"/>
        <w:keepNext w:val="false"/>
        <w:keepLines w:val="false"/>
        <w:widowControl/>
        <w:jc w:val="both"/>
        <w:rPr>
          <w:sz w:val="24"/>
          <w:szCs w:val="24"/>
        </w:rPr>
      </w:pP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>2. Компетенции в области разработки и реализации рабочей программы по предмету (курсу) в рамках основной общеобразовательной программы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ru-RU" w:eastAsia="zh-CN" w:bidi="ar"/>
        </w:rPr>
        <w:t>.</w:t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>Компетенции в области планирования,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>проведения учебных занятий и систематического анализа их эффективности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ru-RU" w:eastAsia="zh-CN" w:bidi="ar"/>
        </w:rPr>
        <w:t>.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ind w:left="0" w:right="0" w:hanging="0"/>
        <w:jc w:val="both"/>
        <w:rPr>
          <w:sz w:val="24"/>
          <w:szCs w:val="24"/>
        </w:rPr>
      </w:pP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>4. Компетенции в области освоения и применения технологий (в том числе образовательных, психолого- педагогических, инклюзивных, ИКТ), необходимых для адресной работы с различнымиконтингентами обучающихся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ru-RU" w:eastAsia="zh-CN" w:bidi="ar"/>
        </w:rPr>
        <w:t>.</w:t>
      </w:r>
    </w:p>
    <w:p>
      <w:pPr>
        <w:pStyle w:val="Normal"/>
        <w:keepNext w:val="false"/>
        <w:keepLines w:val="false"/>
        <w:widowControl/>
        <w:jc w:val="both"/>
        <w:rPr>
          <w:sz w:val="24"/>
          <w:szCs w:val="24"/>
        </w:rPr>
      </w:pPr>
      <w:r>
        <w:rPr>
          <w:rFonts w:eastAsia="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>5. Компетенции в области организации и осуществления контроля и оценки учебных достижений, результатов освоения основной образовательной программы обучающимися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ru-RU" w:eastAsia="zh-CN" w:bidi="ar"/>
        </w:rPr>
        <w:t>.</w:t>
      </w:r>
    </w:p>
    <w:p>
      <w:pPr>
        <w:pStyle w:val="Normal"/>
        <w:keepNext w:val="false"/>
        <w:keepLines w:val="false"/>
        <w:widowControl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>Компетенции в области формирования универсальных учебных действий у обучающихся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ru-RU" w:eastAsia="zh-CN" w:bidi="ar"/>
        </w:rPr>
        <w:t>.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ind w:left="0" w:right="0" w:hanging="0"/>
        <w:jc w:val="both"/>
        <w:rPr>
          <w:sz w:val="24"/>
          <w:szCs w:val="24"/>
        </w:rPr>
      </w:pP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en-US" w:eastAsia="zh-CN" w:bidi="ar"/>
        </w:rPr>
        <w:t>7. Компетенции в области формирования у обучающихся мотивации к обучению</w:t>
      </w:r>
      <w:r>
        <w:rPr>
          <w:rFonts w:eastAsia="TimesNewRomanPSMT;Times New Roman" w:cs="Times New Roman" w:ascii="Verdana" w:hAnsi="Verdana"/>
          <w:color w:val="000000"/>
          <w:kern w:val="0"/>
          <w:sz w:val="24"/>
          <w:szCs w:val="24"/>
          <w:lang w:val="ru-RU" w:eastAsia="zh-CN" w:bidi="ar"/>
        </w:rPr>
        <w:t>.</w:t>
      </w:r>
    </w:p>
    <w:p>
      <w:pPr>
        <w:pStyle w:val="Normal"/>
        <w:keepNext w:val="false"/>
        <w:keepLines w:val="false"/>
        <w:widowControl/>
        <w:jc w:val="both"/>
        <w:rPr>
          <w:rFonts w:eastAsia="TimesNewRomanPSMT;Times New Roman" w:cs="Times New Roman"/>
          <w:b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eastAsia="TimesNewRomanPSMT;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Verdana" w:hAnsi="Verdana"/>
        </w:rPr>
      </w:pPr>
      <w:r>
        <w:rPr>
          <w:rFonts w:eastAsia="+mn-ea" w:cs="Arial" w:ascii="Verdana" w:hAnsi="Verdana"/>
          <w:b/>
          <w:bCs/>
          <w:iCs/>
          <w:color w:val="000000"/>
          <w:kern w:val="2"/>
          <w:sz w:val="24"/>
          <w:szCs w:val="24"/>
          <w:lang w:val="ru-RU" w:eastAsia="en-US" w:bidi="ar-SA"/>
        </w:rPr>
        <w:t>СТРУКТУРА ИНДИВИДУАЛЬНОГО ОБРАЗОВАТЕЛЬНОГО МАРШРУТА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eastAsia="+mn-ea" w:cs="Arial"/>
          <w:b/>
          <w:b/>
          <w:bCs/>
          <w:iCs/>
          <w:color w:val="000000"/>
          <w:kern w:val="2"/>
          <w:sz w:val="24"/>
          <w:szCs w:val="24"/>
          <w:lang w:val="ru-RU" w:eastAsia="en-US" w:bidi="ar-SA"/>
        </w:rPr>
      </w:pPr>
      <w:r>
        <w:rPr>
          <w:rFonts w:eastAsia="+mn-ea" w:cs="Arial"/>
          <w:b/>
          <w:bCs/>
          <w:iCs/>
          <w:color w:val="000000"/>
          <w:kern w:val="2"/>
          <w:sz w:val="24"/>
          <w:szCs w:val="24"/>
          <w:lang w:val="ru-RU" w:eastAsia="en-US" w:bidi="ar-SA"/>
        </w:rPr>
      </w:r>
    </w:p>
    <w:p>
      <w:pPr>
        <w:pStyle w:val="Normal"/>
        <w:suppressAutoHyphens w:val="true"/>
        <w:spacing w:lineRule="auto" w:line="240" w:before="0" w:after="0"/>
        <w:jc w:val="left"/>
        <w:rPr>
          <w:rFonts w:ascii="Verdana" w:hAnsi="Verdana"/>
        </w:rPr>
      </w:pPr>
      <w:r>
        <w:rPr>
          <w:rFonts w:ascii="Verdana" w:hAnsi="Verdana"/>
          <w:b/>
          <w:bCs/>
          <w:i w:val="false"/>
          <w:iCs w:val="false"/>
          <w:color w:val="000000"/>
          <w:sz w:val="24"/>
          <w:szCs w:val="24"/>
        </w:rPr>
        <w:t>Информационная справка о педагоге</w:t>
      </w:r>
    </w:p>
    <w:p>
      <w:pPr>
        <w:pStyle w:val="Normal"/>
        <w:spacing w:lineRule="auto" w:line="240" w:before="0" w:after="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Название ОО</w:t>
      </w:r>
    </w:p>
    <w:p>
      <w:pPr>
        <w:pStyle w:val="Normal"/>
        <w:spacing w:lineRule="auto" w:line="240" w:before="0" w:after="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Территория (район, город)</w:t>
      </w:r>
    </w:p>
    <w:p>
      <w:pPr>
        <w:pStyle w:val="Normal"/>
        <w:spacing w:lineRule="auto" w:line="240" w:before="0" w:after="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ФИО педагического работника</w:t>
      </w:r>
    </w:p>
    <w:p>
      <w:pPr>
        <w:pStyle w:val="Normal"/>
        <w:spacing w:lineRule="auto" w:line="240" w:before="0" w:after="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Должность</w:t>
      </w:r>
    </w:p>
    <w:p>
      <w:pPr>
        <w:pStyle w:val="Normal"/>
        <w:spacing w:lineRule="auto" w:line="240" w:before="0" w:after="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Образование</w:t>
      </w:r>
    </w:p>
    <w:p>
      <w:pPr>
        <w:pStyle w:val="Normal"/>
        <w:spacing w:lineRule="auto" w:line="240" w:before="0" w:after="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Педагогический стаж</w:t>
      </w:r>
    </w:p>
    <w:p>
      <w:pPr>
        <w:pStyle w:val="Normal"/>
        <w:spacing w:lineRule="auto" w:line="240" w:before="0" w:after="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Дата курсовой подготовки</w:t>
      </w:r>
    </w:p>
    <w:p>
      <w:pPr>
        <w:pStyle w:val="Normal"/>
        <w:spacing w:lineRule="auto" w:line="240" w:before="0" w:after="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Дата аттестации, категория</w:t>
      </w:r>
    </w:p>
    <w:p>
      <w:pPr>
        <w:pStyle w:val="Normal"/>
        <w:spacing w:lineRule="auto" w:line="240" w:before="0" w:after="200"/>
        <w:rPr>
          <w:rFonts w:ascii="Verdana" w:hAnsi="Verdana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20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b/>
          <w:bCs/>
          <w:i w:val="false"/>
          <w:iCs w:val="false"/>
          <w:color w:val="000000"/>
          <w:sz w:val="24"/>
          <w:szCs w:val="24"/>
        </w:rPr>
        <w:t>Направления</w:t>
      </w:r>
    </w:p>
    <w:p>
      <w:pPr>
        <w:pStyle w:val="Normal"/>
        <w:spacing w:lineRule="auto" w:line="240" w:before="0" w:after="0"/>
        <w:rPr>
          <w:rFonts w:ascii="Verdana" w:hAnsi="Verdana"/>
          <w:b/>
          <w:b/>
          <w:bCs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Verdana" w:hAnsi="Verdana"/>
          <w:b/>
          <w:bCs/>
          <w:i w:val="false"/>
          <w:iCs w:val="false"/>
          <w:color w:val="000000"/>
          <w:sz w:val="24"/>
          <w:szCs w:val="24"/>
        </w:rPr>
        <w:t xml:space="preserve">Предметное/ методическое 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- В области преподаваемого предмета (ФГОС, ООП)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- Разработка и реализация рабочей программы  и методика обучения предмету (ФГОС, ООП, ЕГЭ, ОГЭ, ВПР, </w:t>
      </w:r>
      <w:r>
        <w:rPr>
          <w:rFonts w:ascii="Verdana" w:hAnsi="Verdana"/>
          <w:color w:val="000000"/>
          <w:sz w:val="24"/>
          <w:szCs w:val="24"/>
          <w:lang w:val="en-US"/>
        </w:rPr>
        <w:t>PISA</w:t>
      </w:r>
      <w:r>
        <w:rPr>
          <w:rFonts w:ascii="Verdana" w:hAnsi="Verdana"/>
          <w:color w:val="000000"/>
          <w:sz w:val="24"/>
          <w:szCs w:val="24"/>
        </w:rPr>
        <w:t>)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- Планирование, проведение учебных занятий, анализ их эффективности, оптимизация способов обучения и развития учащихся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- Освоение и применение технологий, необходимых для адресной помощи обучающимся (цифровые, продуктивные технологии, ИКТ, психолого-педагогические технологии)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- Организация, осуществление контроля и оценки результатов, достижений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- Формирование У</w:t>
      </w:r>
      <w:r>
        <w:rPr>
          <w:rFonts w:eastAsia="Calibri" w:cs="" w:ascii="Verdana" w:hAnsi="Verdana" w:cstheme="minorBidi" w:eastAsiaTheme="minorHAnsi"/>
          <w:color w:val="000000"/>
          <w:kern w:val="0"/>
          <w:sz w:val="24"/>
          <w:szCs w:val="24"/>
          <w:lang w:val="ru-RU" w:eastAsia="en-US" w:bidi="ar-SA"/>
        </w:rPr>
        <w:t xml:space="preserve">УД </w:t>
      </w:r>
      <w:r>
        <w:rPr>
          <w:rFonts w:ascii="Verdana" w:hAnsi="Verdana"/>
          <w:color w:val="000000"/>
          <w:sz w:val="24"/>
          <w:szCs w:val="24"/>
        </w:rPr>
        <w:t>у обучающихся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- Формирование мотивации у обучающихся.</w:t>
      </w:r>
    </w:p>
    <w:p>
      <w:pPr>
        <w:pStyle w:val="Normal"/>
        <w:spacing w:lineRule="auto" w:line="240" w:before="0" w:after="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</w:r>
    </w:p>
    <w:p>
      <w:pPr>
        <w:pStyle w:val="Normal"/>
        <w:spacing w:lineRule="auto" w:line="240" w:before="0" w:after="200"/>
        <w:rPr>
          <w:rFonts w:ascii="Verdana" w:hAnsi="Verdana"/>
          <w:b/>
          <w:b/>
          <w:bCs/>
          <w:color w:val="000000"/>
          <w:sz w:val="24"/>
          <w:szCs w:val="24"/>
        </w:rPr>
      </w:pPr>
      <w:r>
        <w:rPr>
          <w:rFonts w:ascii="Verdana" w:hAnsi="Verdana"/>
          <w:b/>
          <w:bCs/>
          <w:color w:val="000000"/>
          <w:sz w:val="24"/>
          <w:szCs w:val="24"/>
        </w:rPr>
        <w:t>Психолого-педагогическое, коммуникативное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- Понимание психологических особенностей: индивидуальные, возрастные, культурные и развитие способностей обучающихся (диагностика, показатели уровня развития, технологии при работе с различными категориями обучающихся)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- Выстраивание продуктивного взаимодействия с другими участниками ОП (взаимодействие с родителями , педагогами, психологами, специалистами сопровождения)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- Проектирование развивающей образовательной среды (оценка параметров и проектирование образовательной среды, формирование навыков поведения в мире, виртуальности и соц.сетях)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- Владение современными методами и формами воспитательной работы (проектирование, реализация программ ВР)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  <w:lang w:val="ru-RU"/>
        </w:rPr>
        <w:t>- Владение и использование ИКТ (навыки работы с компьютером, принтером, сканером, цифровыми лабораториями, Интернетом, электронной почтой, ЦОР, образовательными платформами)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  <w:lang w:val="en-US"/>
        </w:rPr>
        <w:t xml:space="preserve">- </w:t>
      </w:r>
      <w:r>
        <w:rPr>
          <w:rFonts w:ascii="Verdana" w:hAnsi="Verdana"/>
          <w:color w:val="000000"/>
          <w:sz w:val="24"/>
          <w:szCs w:val="24"/>
          <w:lang w:val="ru-RU"/>
        </w:rPr>
        <w:t>Создание своего образовательного контента на базе платформ, программ (сайт, страница в сети, участие в профессиональных форумах, блогерство)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  <w:lang w:val="ru-RU"/>
        </w:rPr>
        <w:t>- Проектирование и создание ЭОР, программирование.</w:t>
      </w:r>
    </w:p>
    <w:p>
      <w:pPr>
        <w:pStyle w:val="Normal"/>
        <w:spacing w:lineRule="auto" w:line="240" w:before="0" w:after="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spacing w:lineRule="auto" w:line="240" w:before="0" w:after="20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b/>
          <w:bCs/>
          <w:color w:val="000000"/>
          <w:sz w:val="24"/>
          <w:szCs w:val="24"/>
          <w:lang w:val="ru-RU"/>
        </w:rPr>
        <w:t>Формы</w:t>
      </w:r>
      <w:r>
        <w:rPr>
          <w:rFonts w:ascii="Verdana" w:hAnsi="Verdana"/>
          <w:color w:val="000000"/>
          <w:sz w:val="24"/>
          <w:szCs w:val="24"/>
          <w:lang w:val="en-US"/>
        </w:rPr>
        <w:t xml:space="preserve"> (</w:t>
      </w:r>
      <w:r>
        <w:rPr>
          <w:rFonts w:ascii="Verdana" w:hAnsi="Verdana"/>
          <w:color w:val="000000"/>
          <w:sz w:val="24"/>
          <w:szCs w:val="24"/>
          <w:lang w:val="ru-RU"/>
        </w:rPr>
        <w:t>где и когда может быть представлен опыт педагога</w:t>
      </w:r>
      <w:r>
        <w:rPr>
          <w:rFonts w:ascii="Verdana" w:hAnsi="Verdana"/>
          <w:color w:val="000000"/>
          <w:sz w:val="24"/>
          <w:szCs w:val="24"/>
          <w:lang w:val="en-US"/>
        </w:rPr>
        <w:t>)</w:t>
      </w:r>
    </w:p>
    <w:p>
      <w:pPr>
        <w:pStyle w:val="Normal"/>
        <w:spacing w:lineRule="auto" w:line="240" w:before="0" w:after="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  <w:lang w:val="ru-RU"/>
        </w:rPr>
        <w:t>курсы, семинары</w:t>
      </w:r>
      <w:r>
        <w:rPr>
          <w:rFonts w:ascii="Verdana" w:hAnsi="Verdana"/>
          <w:color w:val="000000"/>
          <w:sz w:val="24"/>
          <w:szCs w:val="24"/>
          <w:lang w:val="en-US"/>
        </w:rPr>
        <w:t xml:space="preserve">, </w:t>
      </w:r>
      <w:r>
        <w:rPr>
          <w:rFonts w:ascii="Verdana" w:hAnsi="Verdana"/>
          <w:color w:val="000000"/>
          <w:sz w:val="24"/>
          <w:szCs w:val="24"/>
          <w:lang w:val="ru-RU"/>
        </w:rPr>
        <w:t>вебинары</w:t>
      </w:r>
    </w:p>
    <w:p>
      <w:pPr>
        <w:pStyle w:val="Normal"/>
        <w:spacing w:lineRule="auto" w:line="240" w:before="0" w:after="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  <w:lang w:val="ru-RU"/>
        </w:rPr>
        <w:t>МО, ГМО, РМО</w:t>
      </w:r>
    </w:p>
    <w:p>
      <w:pPr>
        <w:pStyle w:val="Normal"/>
        <w:spacing w:lineRule="auto" w:line="240" w:before="0" w:after="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  <w:lang w:val="ru-RU"/>
        </w:rPr>
        <w:t>платформы</w:t>
      </w:r>
      <w:r>
        <w:rPr>
          <w:rFonts w:ascii="Verdana" w:hAnsi="Verdana"/>
          <w:color w:val="000000"/>
          <w:sz w:val="24"/>
          <w:szCs w:val="24"/>
          <w:lang w:val="en-US"/>
        </w:rPr>
        <w:t xml:space="preserve"> </w:t>
      </w:r>
      <w:r>
        <w:rPr>
          <w:rFonts w:ascii="Verdana" w:hAnsi="Verdana"/>
          <w:color w:val="000000"/>
          <w:sz w:val="24"/>
          <w:szCs w:val="24"/>
          <w:lang w:val="ru-RU"/>
        </w:rPr>
        <w:t>цифровые</w:t>
      </w:r>
    </w:p>
    <w:p>
      <w:pPr>
        <w:pStyle w:val="Normal"/>
        <w:spacing w:lineRule="auto" w:line="240" w:before="0" w:after="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  <w:lang w:val="ru-RU"/>
        </w:rPr>
        <w:t>обсуждение литературы</w:t>
      </w:r>
    </w:p>
    <w:p>
      <w:pPr>
        <w:pStyle w:val="Normal"/>
        <w:spacing w:lineRule="auto" w:line="240" w:before="0" w:after="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  <w:lang w:val="ru-RU"/>
        </w:rPr>
        <w:t>конференции</w:t>
      </w:r>
    </w:p>
    <w:p>
      <w:pPr>
        <w:pStyle w:val="Normal"/>
        <w:spacing w:lineRule="auto" w:line="240" w:before="0" w:after="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  <w:lang w:val="ru-RU"/>
        </w:rPr>
        <w:t>освоение ИКТ</w:t>
      </w:r>
    </w:p>
    <w:p>
      <w:pPr>
        <w:pStyle w:val="Normal"/>
        <w:spacing w:lineRule="auto" w:line="240" w:before="0" w:after="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  <w:lang w:val="ru-RU"/>
        </w:rPr>
        <w:t>обобщение опыта</w:t>
      </w:r>
    </w:p>
    <w:p>
      <w:pPr>
        <w:pStyle w:val="Normal"/>
        <w:spacing w:lineRule="auto" w:line="240" w:before="0" w:after="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  <w:lang w:val="ru-RU"/>
        </w:rPr>
        <w:t>публикации</w:t>
      </w:r>
    </w:p>
    <w:p>
      <w:pPr>
        <w:pStyle w:val="Normal"/>
        <w:spacing w:lineRule="auto" w:line="240" w:before="0" w:after="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  <w:lang w:val="ru-RU"/>
        </w:rPr>
        <w:t>мастерские</w:t>
      </w:r>
    </w:p>
    <w:p>
      <w:pPr>
        <w:pStyle w:val="Normal"/>
        <w:spacing w:lineRule="auto" w:line="240" w:before="0" w:after="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  <w:lang w:val="ru-RU"/>
        </w:rPr>
        <w:t>анализ/ рефлексия</w:t>
      </w:r>
    </w:p>
    <w:p>
      <w:pPr>
        <w:pStyle w:val="Normal"/>
        <w:spacing w:lineRule="auto" w:line="240" w:before="0" w:after="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  <w:lang w:val="ru-RU"/>
        </w:rPr>
        <w:t>форум</w:t>
      </w:r>
    </w:p>
    <w:p>
      <w:pPr>
        <w:pStyle w:val="Normal"/>
        <w:spacing w:lineRule="auto" w:line="240" w:before="0" w:after="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  <w:lang w:val="ru-RU"/>
        </w:rPr>
        <w:t>профсообщества «Молодой педагог», «Наставник» и др.</w:t>
      </w:r>
    </w:p>
    <w:p>
      <w:pPr>
        <w:pStyle w:val="Normal"/>
        <w:spacing w:lineRule="auto" w:line="240" w:before="0" w:after="0"/>
        <w:rPr>
          <w:rFonts w:ascii="Verdana" w:hAnsi="Verdana"/>
          <w:color w:val="000000"/>
          <w:sz w:val="24"/>
          <w:szCs w:val="24"/>
          <w:lang w:val="ru-RU"/>
        </w:rPr>
      </w:pPr>
      <w:r>
        <w:rPr>
          <w:rFonts w:ascii="Verdana" w:hAnsi="Verdana"/>
          <w:color w:val="000000"/>
          <w:sz w:val="24"/>
          <w:szCs w:val="24"/>
          <w:lang w:val="ru-RU"/>
        </w:rPr>
      </w:r>
    </w:p>
    <w:p>
      <w:pPr>
        <w:pStyle w:val="Normal"/>
        <w:spacing w:lineRule="auto" w:line="240" w:before="0" w:after="200"/>
        <w:jc w:val="left"/>
        <w:rPr>
          <w:rFonts w:ascii="Verdana" w:hAnsi="Verdana"/>
          <w:b/>
          <w:b/>
          <w:bCs/>
          <w:color w:val="000000"/>
          <w:sz w:val="24"/>
          <w:szCs w:val="24"/>
        </w:rPr>
      </w:pPr>
      <w:r>
        <w:rPr>
          <w:rFonts w:ascii="Verdana" w:hAnsi="Verdana"/>
          <w:b/>
          <w:bCs/>
          <w:color w:val="000000"/>
          <w:sz w:val="24"/>
          <w:szCs w:val="24"/>
          <w:lang w:val="ru-RU"/>
        </w:rPr>
        <w:t>Формат</w:t>
      </w:r>
    </w:p>
    <w:p>
      <w:pPr>
        <w:pStyle w:val="Normal"/>
        <w:spacing w:lineRule="auto" w:line="240" w:before="0" w:after="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  <w:lang w:val="ru-RU"/>
        </w:rPr>
        <w:t>очно</w:t>
      </w:r>
    </w:p>
    <w:p>
      <w:pPr>
        <w:pStyle w:val="Normal"/>
        <w:spacing w:lineRule="auto" w:line="240" w:before="0" w:after="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  <w:lang w:val="ru-RU"/>
        </w:rPr>
        <w:t>дистанционно</w:t>
      </w:r>
    </w:p>
    <w:p>
      <w:pPr>
        <w:pStyle w:val="Normal"/>
        <w:spacing w:lineRule="auto" w:line="240" w:before="0" w:after="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  <w:lang w:val="ru-RU"/>
        </w:rPr>
        <w:t>очно-заочно</w:t>
      </w:r>
    </w:p>
    <w:p>
      <w:pPr>
        <w:pStyle w:val="Normal"/>
        <w:spacing w:lineRule="auto" w:line="240" w:before="0" w:after="200"/>
        <w:jc w:val="center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b/>
          <w:bCs/>
          <w:color w:val="000000"/>
          <w:sz w:val="24"/>
          <w:szCs w:val="24"/>
        </w:rPr>
        <w:t xml:space="preserve">Формы представления результатов педагогической деятельности учителя </w:t>
      </w:r>
    </w:p>
    <w:p>
      <w:pPr>
        <w:pStyle w:val="Normal"/>
        <w:spacing w:lineRule="auto" w:line="240" w:before="0" w:after="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Программы игровых занятий </w:t>
      </w:r>
    </w:p>
    <w:p>
      <w:pPr>
        <w:pStyle w:val="Normal"/>
        <w:spacing w:lineRule="auto" w:line="240" w:before="0" w:after="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Методическая продукция </w:t>
      </w:r>
    </w:p>
    <w:p>
      <w:pPr>
        <w:pStyle w:val="Normal"/>
        <w:spacing w:lineRule="auto" w:line="240" w:before="0" w:after="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Портфолио </w:t>
      </w:r>
    </w:p>
    <w:p>
      <w:pPr>
        <w:pStyle w:val="Normal"/>
        <w:spacing w:lineRule="auto" w:line="240" w:before="0" w:after="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Творческий отчет </w:t>
      </w:r>
    </w:p>
    <w:p>
      <w:pPr>
        <w:pStyle w:val="Normal"/>
        <w:spacing w:lineRule="auto" w:line="240" w:before="0" w:after="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Мастер-класс</w:t>
      </w:r>
    </w:p>
    <w:p>
      <w:pPr>
        <w:pStyle w:val="Normal"/>
        <w:spacing w:lineRule="auto" w:line="240" w:before="0" w:after="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Творческая мастерская </w:t>
      </w:r>
    </w:p>
    <w:p>
      <w:pPr>
        <w:pStyle w:val="Normal"/>
        <w:spacing w:lineRule="auto" w:line="240" w:before="0" w:after="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Педагогический проект </w:t>
      </w:r>
    </w:p>
    <w:p>
      <w:pPr>
        <w:pStyle w:val="Normal"/>
        <w:spacing w:lineRule="auto" w:line="240" w:before="0" w:after="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Отчет о результатах (ходе) инновационной деятельности </w:t>
      </w:r>
    </w:p>
    <w:p>
      <w:pPr>
        <w:pStyle w:val="Normal"/>
        <w:spacing w:lineRule="auto" w:line="240" w:before="0" w:after="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Профессиональные конкурсы </w:t>
      </w:r>
    </w:p>
    <w:p>
      <w:pPr>
        <w:pStyle w:val="Normal"/>
        <w:spacing w:lineRule="auto" w:line="240" w:before="0" w:after="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Презентация опыта работы по выявленной проблеме </w:t>
      </w:r>
    </w:p>
    <w:p>
      <w:pPr>
        <w:pStyle w:val="Normal"/>
        <w:spacing w:lineRule="auto" w:line="240" w:before="0" w:after="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Сайт</w:t>
      </w:r>
    </w:p>
    <w:p>
      <w:pPr>
        <w:pStyle w:val="Normal"/>
        <w:spacing w:lineRule="auto" w:line="240" w:before="0" w:after="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Блог</w:t>
      </w:r>
    </w:p>
    <w:p>
      <w:pPr>
        <w:pStyle w:val="Normal"/>
        <w:spacing w:lineRule="auto" w:line="240" w:before="0" w:after="200"/>
        <w:jc w:val="center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b/>
          <w:bCs/>
          <w:color w:val="000000"/>
          <w:sz w:val="24"/>
          <w:szCs w:val="24"/>
        </w:rPr>
        <w:t>Пример таблицы</w:t>
      </w:r>
    </w:p>
    <w:tbl>
      <w:tblPr>
        <w:tblW w:w="1003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61"/>
        <w:gridCol w:w="1652"/>
        <w:gridCol w:w="1696"/>
        <w:gridCol w:w="1022"/>
        <w:gridCol w:w="1426"/>
        <w:gridCol w:w="1977"/>
      </w:tblGrid>
      <w:tr>
        <w:trPr/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5"/>
              <w:widowControl w:val="false"/>
              <w:spacing w:lineRule="auto" w:line="240"/>
              <w:jc w:val="left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Направления работы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5"/>
              <w:widowControl w:val="false"/>
              <w:spacing w:lineRule="auto" w:line="240"/>
              <w:jc w:val="left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Verdana" w:hAnsi="Verdan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zh-CN" w:bidi="ar-SA"/>
              </w:rPr>
              <w:t>Аспект из направления (зона развития)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5"/>
              <w:widowControl w:val="false"/>
              <w:spacing w:lineRule="auto" w:line="240"/>
              <w:jc w:val="left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Verdana" w:hAnsi="Verdan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zh-CN" w:bidi="ar-SA"/>
              </w:rPr>
              <w:t>Формат обучения (Тема, место прохождения ПК)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5"/>
              <w:widowControl w:val="false"/>
              <w:spacing w:lineRule="auto" w:line="240"/>
              <w:jc w:val="left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Verdana" w:hAnsi="Verdan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zh-CN" w:bidi="ar-SA"/>
              </w:rPr>
              <w:t>Сроки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5"/>
              <w:widowControl w:val="false"/>
              <w:spacing w:lineRule="auto" w:line="240"/>
              <w:jc w:val="left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Внедрение в практику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widowControl w:val="false"/>
              <w:spacing w:lineRule="auto" w:line="240"/>
              <w:jc w:val="left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Точка контроля</w:t>
            </w:r>
          </w:p>
        </w:tc>
      </w:tr>
      <w:tr>
        <w:trPr/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5"/>
              <w:widowControl w:val="false"/>
              <w:spacing w:lineRule="auto" w:line="240"/>
              <w:jc w:val="left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Verdana" w:hAnsi="Verdan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zh-CN" w:bidi="ar-SA"/>
              </w:rPr>
              <w:t>методическое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5"/>
              <w:widowControl w:val="false"/>
              <w:spacing w:lineRule="auto" w:line="240"/>
              <w:jc w:val="left"/>
              <w:rPr>
                <w:rFonts w:ascii="Verdana" w:hAnsi="Verdana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Verdana" w:hAnsi="Verdan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zh-CN" w:bidi="ar-SA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5"/>
              <w:widowControl w:val="false"/>
              <w:spacing w:lineRule="auto" w:line="240"/>
              <w:jc w:val="left"/>
              <w:rPr>
                <w:rFonts w:ascii="Verdana" w:hAnsi="Verdana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Verdana" w:hAnsi="Verdan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zh-CN" w:bidi="ar-SA"/>
              </w:rPr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5"/>
              <w:widowControl w:val="false"/>
              <w:spacing w:lineRule="auto" w:line="240"/>
              <w:jc w:val="left"/>
              <w:rPr>
                <w:rFonts w:ascii="Verdana" w:hAnsi="Verdana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Verdana" w:hAnsi="Verdan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zh-CN" w:bidi="ar-SA"/>
              </w:rPr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5"/>
              <w:widowControl w:val="false"/>
              <w:spacing w:lineRule="auto" w:line="240"/>
              <w:jc w:val="left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widowControl w:val="false"/>
              <w:spacing w:lineRule="auto" w:line="240"/>
              <w:jc w:val="left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5"/>
              <w:widowControl w:val="false"/>
              <w:spacing w:lineRule="auto" w:line="240"/>
              <w:jc w:val="left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Verdana" w:hAnsi="Verdan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zh-CN" w:bidi="ar-SA"/>
              </w:rPr>
              <w:t>предметное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5"/>
              <w:widowControl w:val="false"/>
              <w:spacing w:lineRule="auto" w:line="240"/>
              <w:jc w:val="left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5"/>
              <w:widowControl w:val="false"/>
              <w:spacing w:lineRule="auto" w:line="240"/>
              <w:jc w:val="left"/>
              <w:rPr>
                <w:rFonts w:ascii="Verdana" w:hAnsi="Verdan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Verdana" w:hAnsi="Verdan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5"/>
              <w:widowControl w:val="false"/>
              <w:spacing w:lineRule="auto" w:line="240"/>
              <w:jc w:val="left"/>
              <w:rPr>
                <w:rFonts w:ascii="Verdana" w:hAnsi="Verdan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Verdana" w:hAnsi="Verdan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5"/>
              <w:widowControl w:val="false"/>
              <w:spacing w:lineRule="auto" w:line="240"/>
              <w:jc w:val="left"/>
              <w:rPr>
                <w:rFonts w:ascii="Verdana" w:hAnsi="Verdan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Verdana" w:hAnsi="Verdan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widowControl w:val="false"/>
              <w:spacing w:lineRule="auto" w:line="240"/>
              <w:jc w:val="left"/>
              <w:rPr>
                <w:rFonts w:ascii="Verdana" w:hAnsi="Verdan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Verdana" w:hAnsi="Verdan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5"/>
              <w:widowControl w:val="false"/>
              <w:spacing w:lineRule="auto" w:line="240"/>
              <w:jc w:val="left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Verdana" w:hAnsi="Verdan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zh-CN" w:bidi="ar-SA"/>
              </w:rPr>
              <w:t>психолого-педагогическое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5"/>
              <w:widowControl w:val="false"/>
              <w:spacing w:lineRule="auto" w:line="240"/>
              <w:jc w:val="left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5"/>
              <w:widowControl w:val="false"/>
              <w:spacing w:lineRule="auto" w:line="240"/>
              <w:jc w:val="left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5"/>
              <w:widowControl w:val="false"/>
              <w:spacing w:lineRule="auto" w:line="240"/>
              <w:jc w:val="left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5"/>
              <w:widowControl w:val="false"/>
              <w:spacing w:lineRule="auto" w:line="240"/>
              <w:jc w:val="left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widowControl w:val="false"/>
              <w:spacing w:lineRule="auto" w:line="240"/>
              <w:jc w:val="left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5"/>
              <w:widowControl w:val="false"/>
              <w:spacing w:lineRule="auto" w:line="240"/>
              <w:jc w:val="left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Verdana" w:hAnsi="Verdan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zh-CN" w:bidi="ar-SA"/>
              </w:rPr>
              <w:t>коммуникационное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5"/>
              <w:widowControl w:val="false"/>
              <w:spacing w:lineRule="auto" w:line="240"/>
              <w:jc w:val="left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5"/>
              <w:widowControl w:val="false"/>
              <w:spacing w:lineRule="auto" w:line="240"/>
              <w:jc w:val="left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5"/>
              <w:widowControl w:val="false"/>
              <w:spacing w:lineRule="auto" w:line="240"/>
              <w:jc w:val="left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5"/>
              <w:widowControl w:val="false"/>
              <w:spacing w:lineRule="auto" w:line="240"/>
              <w:jc w:val="left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widowControl w:val="false"/>
              <w:spacing w:lineRule="auto" w:line="240"/>
              <w:jc w:val="left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200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color w:val="000000"/>
          <w:sz w:val="24"/>
          <w:szCs w:val="24"/>
        </w:rPr>
      </w:pPr>
      <w:r>
        <w:rPr>
          <w:rFonts w:eastAsia="+mn-ea" w:cs="Arial" w:ascii="Verdana" w:hAnsi="Verdana"/>
          <w:b/>
          <w:bCs/>
          <w:iCs/>
          <w:color w:val="000000"/>
          <w:kern w:val="2"/>
          <w:sz w:val="24"/>
          <w:szCs w:val="24"/>
        </w:rPr>
        <w:t>ИНФОРМАЦИОННОЕ ОБЕСПЕЧЕНИЕ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Verdana" w:hAnsi="Verdana" w:eastAsia="+mn-ea" w:cs="Arial"/>
          <w:iCs/>
          <w:color w:val="000000"/>
          <w:kern w:val="2"/>
          <w:sz w:val="24"/>
          <w:szCs w:val="24"/>
        </w:rPr>
      </w:pPr>
      <w:r>
        <w:rPr>
          <w:rFonts w:eastAsia="+mn-ea" w:cs="Arial" w:ascii="Verdana" w:hAnsi="Verdana"/>
          <w:iCs/>
          <w:color w:val="000000"/>
          <w:kern w:val="2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left"/>
        <w:rPr>
          <w:color w:val="000000"/>
          <w:sz w:val="24"/>
          <w:szCs w:val="24"/>
        </w:rPr>
      </w:pPr>
      <w:r>
        <w:rPr>
          <w:rFonts w:eastAsia="+mn-ea" w:cs="Arial" w:ascii="Verdana" w:hAnsi="Verdana"/>
          <w:b w:val="false"/>
          <w:bCs w:val="false"/>
          <w:iCs/>
          <w:color w:val="000000"/>
          <w:kern w:val="2"/>
          <w:sz w:val="24"/>
          <w:szCs w:val="24"/>
        </w:rPr>
        <w:t>1.</w:t>
      </w:r>
      <w:r>
        <w:rPr>
          <w:rFonts w:eastAsia="+mn-ea" w:cs="Arial" w:ascii="Verdana" w:hAnsi="Verdana"/>
          <w:b w:val="false"/>
          <w:bCs w:val="false"/>
          <w:iCs/>
          <w:color w:val="000000"/>
          <w:kern w:val="2"/>
          <w:sz w:val="24"/>
          <w:szCs w:val="24"/>
          <w:lang w:val="en-US" w:eastAsia="zh-CN" w:bidi="ar"/>
        </w:rPr>
        <w:t>Федеральный закон от 29 декабря 2012 г. № 273-ФЗ «Об образовании в Российской Федерации».</w:t>
      </w:r>
    </w:p>
    <w:p>
      <w:pPr>
        <w:pStyle w:val="Normal"/>
        <w:suppressAutoHyphens w:val="true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2.</w:t>
      </w:r>
      <w:r>
        <w:rPr>
          <w:rFonts w:ascii="Verdana" w:hAnsi="Verdana"/>
          <w:color w:val="000000"/>
          <w:sz w:val="24"/>
          <w:szCs w:val="24"/>
          <w:lang w:val="en-US" w:eastAsia="zh-CN" w:bidi="ar"/>
        </w:rPr>
        <w:t>Приказ Министерства труда и социальной защиты РФ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>
      <w:pPr>
        <w:pStyle w:val="Normal"/>
        <w:spacing w:before="0" w:after="0"/>
        <w:jc w:val="both"/>
        <w:rPr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  <w:lang w:val="en-US" w:eastAsia="zh-CN" w:bidi="ar"/>
        </w:rPr>
        <w:t>3.К</w:t>
      </w:r>
      <w:r>
        <w:rPr>
          <w:rFonts w:ascii="Verdana" w:hAnsi="Verdana"/>
          <w:color w:val="000000"/>
          <w:sz w:val="24"/>
          <w:szCs w:val="24"/>
        </w:rPr>
        <w:t>онцептуально-методологические основы диагностики профессиональных компетенций педагогов-предметников образовательных организаций, описывающие процедуру оценки профессиональных компетенций педагогов (предметных, методических, психолого-педагогических, коммуникативных, цифровых навыков) с целью последующего выстраивания индивидуальной (персонализированной) образовательной программы их профессионального развития.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0" w:top="1134" w:footer="283" w:bottom="1134" w:gutter="0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0914930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>
        <w:sz w:val="24"/>
        <w:kern w:val="0"/>
        <w:szCs w:val="24"/>
        <w:rFonts w:ascii="Times New Roman" w:hAnsi="Times New Roman" w:eastAsia="TimesNewRomanPSMT;Times New Roman" w:cs="Times New Roman"/>
        <w:color w:val="000000"/>
        <w:lang w:val="en-US" w:eastAsia="zh-CN" w:bidi="a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6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>
        <w:sz w:val="24"/>
        <w:kern w:val="0"/>
        <w:szCs w:val="24"/>
        <w:rFonts w:ascii="Times New Roman" w:hAnsi="Times New Roman" w:eastAsia="TimesNewRomanPSMT;Times New Roman" w:cs="Times New Roman"/>
        <w:color w:val="000000"/>
        <w:lang w:val="en-US" w:eastAsia="zh-CN" w:bidi="a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5f7e73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5f7e73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5f7e73"/>
    <w:rPr>
      <w:b/>
      <w:bCs/>
    </w:rPr>
  </w:style>
  <w:style w:type="character" w:styleId="Style13" w:customStyle="1">
    <w:name w:val="Верхний колонтитул Знак"/>
    <w:basedOn w:val="DefaultParagraphFont"/>
    <w:link w:val="a7"/>
    <w:uiPriority w:val="99"/>
    <w:qFormat/>
    <w:rsid w:val="005f7e73"/>
    <w:rPr/>
  </w:style>
  <w:style w:type="character" w:styleId="Style14" w:customStyle="1">
    <w:name w:val="Нижний колонтитул Знак"/>
    <w:basedOn w:val="DefaultParagraphFont"/>
    <w:link w:val="a9"/>
    <w:uiPriority w:val="99"/>
    <w:qFormat/>
    <w:rsid w:val="005f7e73"/>
    <w:rPr/>
  </w:style>
  <w:style w:type="character" w:styleId="Style15" w:customStyle="1">
    <w:name w:val="Текст выноски Знак"/>
    <w:basedOn w:val="DefaultParagraphFont"/>
    <w:link w:val="ab"/>
    <w:uiPriority w:val="99"/>
    <w:semiHidden/>
    <w:qFormat/>
    <w:rsid w:val="005f7e73"/>
    <w:rPr>
      <w:rFonts w:ascii="Segoe UI" w:hAnsi="Segoe UI" w:cs="Segoe UI"/>
      <w:sz w:val="18"/>
      <w:szCs w:val="18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character" w:styleId="WW8Num1z0">
    <w:name w:val="WW8Num1z0"/>
    <w:qFormat/>
    <w:rPr>
      <w:rFonts w:ascii="Times New Roman" w:hAnsi="Times New Roman" w:eastAsia="TimesNewRomanPSMT;Times New Roman" w:cs="Times New Roman"/>
      <w:color w:val="000000"/>
      <w:kern w:val="0"/>
      <w:sz w:val="24"/>
      <w:szCs w:val="24"/>
      <w:lang w:val="en-US" w:eastAsia="zh-CN" w:bidi="ar"/>
    </w:rPr>
  </w:style>
  <w:style w:type="character" w:styleId="WW8Num2z0">
    <w:name w:val="WW8Num2z0"/>
    <w:qFormat/>
    <w:rPr>
      <w:rFonts w:ascii="Times New Roman" w:hAnsi="Times New Roman" w:eastAsia="TimesNewRomanPSMT;Times New Roman" w:cs="Times New Roman"/>
      <w:color w:val="000000"/>
      <w:kern w:val="0"/>
      <w:sz w:val="24"/>
      <w:szCs w:val="24"/>
      <w:lang w:val="en-US" w:eastAsia="zh-CN" w:bidi="ar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5f7e7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5f7e73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5f7e7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8"/>
    <w:uiPriority w:val="99"/>
    <w:unhideWhenUsed/>
    <w:rsid w:val="005f7e73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a"/>
    <w:uiPriority w:val="99"/>
    <w:unhideWhenUsed/>
    <w:rsid w:val="005f7e73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c"/>
    <w:uiPriority w:val="99"/>
    <w:semiHidden/>
    <w:unhideWhenUsed/>
    <w:qFormat/>
    <w:rsid w:val="005f7e7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5">
    <w:name w:val="Содержимое таблицы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т списка1"/>
    <w:uiPriority w:val="99"/>
    <w:semiHidden/>
    <w:unhideWhenUsed/>
    <w:qFormat/>
    <w:rsid w:val="005f7e73"/>
  </w:style>
  <w:style w:type="numbering" w:styleId="WW8Num1">
    <w:name w:val="WW8Num1"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5f7e7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Сетка таблицы1"/>
    <w:basedOn w:val="a1"/>
    <w:uiPriority w:val="59"/>
    <w:rsid w:val="005f7e73"/>
    <w:pPr>
      <w:spacing w:after="0" w:line="240" w:lineRule="auto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Сетка таблицы2"/>
    <w:basedOn w:val="a1"/>
    <w:uiPriority w:val="39"/>
    <w:rsid w:val="005f7e7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">
    <w:name w:val="Сетка таблицы3"/>
    <w:basedOn w:val="a1"/>
    <w:uiPriority w:val="59"/>
    <w:rsid w:val="005f7e73"/>
    <w:pPr>
      <w:spacing w:after="0" w:line="240" w:lineRule="auto"/>
      <w:jc w:val="center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LibreOffice/7.0.3.1$Windows_X86_64 LibreOffice_project/d7547858d014d4cf69878db179d326fc3483e082</Application>
  <Pages>10</Pages>
  <Words>1289</Words>
  <Characters>10335</Characters>
  <CharactersWithSpaces>11558</CharactersWithSpaces>
  <Paragraphs>145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2020-03-18T11:50:00Z</dcterms:created>
  <dc:creator>user</dc:creator>
  <dc:description/>
  <dc:language>ru-RU</dc:language>
  <cp:lastModifiedBy/>
  <dcterms:modified xsi:type="dcterms:W3CDTF">2020-12-30T10:15:40Z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