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5E" w:rsidRPr="0078365E" w:rsidRDefault="0078365E" w:rsidP="0078365E">
      <w:pPr>
        <w:numPr>
          <w:ilvl w:val="12"/>
          <w:numId w:val="0"/>
        </w:numPr>
        <w:jc w:val="right"/>
        <w:rPr>
          <w:b/>
          <w:i/>
          <w:sz w:val="28"/>
          <w:szCs w:val="28"/>
        </w:rPr>
      </w:pPr>
      <w:proofErr w:type="spellStart"/>
      <w:r w:rsidRPr="0078365E">
        <w:rPr>
          <w:b/>
          <w:i/>
          <w:sz w:val="28"/>
          <w:szCs w:val="28"/>
        </w:rPr>
        <w:t>Урси</w:t>
      </w:r>
      <w:proofErr w:type="spellEnd"/>
      <w:r w:rsidRPr="0078365E">
        <w:rPr>
          <w:b/>
          <w:i/>
          <w:sz w:val="28"/>
          <w:szCs w:val="28"/>
        </w:rPr>
        <w:t xml:space="preserve"> </w:t>
      </w:r>
      <w:proofErr w:type="spellStart"/>
      <w:r w:rsidRPr="0078365E">
        <w:rPr>
          <w:b/>
          <w:i/>
          <w:sz w:val="28"/>
          <w:szCs w:val="28"/>
        </w:rPr>
        <w:t>Кристен</w:t>
      </w:r>
      <w:proofErr w:type="spellEnd"/>
    </w:p>
    <w:p w:rsidR="0078365E" w:rsidRPr="0078365E" w:rsidRDefault="0078365E" w:rsidP="0078365E">
      <w:pPr>
        <w:numPr>
          <w:ilvl w:val="12"/>
          <w:numId w:val="0"/>
        </w:numPr>
        <w:jc w:val="right"/>
        <w:rPr>
          <w:i/>
          <w:sz w:val="28"/>
          <w:szCs w:val="28"/>
        </w:rPr>
      </w:pPr>
      <w:r w:rsidRPr="0078365E">
        <w:rPr>
          <w:i/>
          <w:sz w:val="28"/>
          <w:szCs w:val="28"/>
        </w:rPr>
        <w:t xml:space="preserve">перевод с </w:t>
      </w:r>
      <w:proofErr w:type="gramStart"/>
      <w:r w:rsidRPr="0078365E">
        <w:rPr>
          <w:i/>
          <w:sz w:val="28"/>
          <w:szCs w:val="28"/>
        </w:rPr>
        <w:t>немецкого</w:t>
      </w:r>
      <w:proofErr w:type="gramEnd"/>
      <w:r w:rsidRPr="0078365E">
        <w:rPr>
          <w:i/>
          <w:sz w:val="28"/>
          <w:szCs w:val="28"/>
        </w:rPr>
        <w:t xml:space="preserve"> </w:t>
      </w:r>
    </w:p>
    <w:p w:rsidR="0078365E" w:rsidRPr="0078365E" w:rsidRDefault="0078365E" w:rsidP="0078365E">
      <w:pPr>
        <w:numPr>
          <w:ilvl w:val="12"/>
          <w:numId w:val="0"/>
        </w:numPr>
        <w:jc w:val="right"/>
        <w:rPr>
          <w:b/>
          <w:sz w:val="28"/>
          <w:szCs w:val="28"/>
        </w:rPr>
      </w:pPr>
      <w:r w:rsidRPr="0078365E">
        <w:rPr>
          <w:i/>
          <w:sz w:val="28"/>
          <w:szCs w:val="28"/>
        </w:rPr>
        <w:t>Игнатьевой О.Н.</w:t>
      </w:r>
    </w:p>
    <w:p w:rsidR="0078365E" w:rsidRPr="0078365E" w:rsidRDefault="0078365E" w:rsidP="0078365E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78365E">
        <w:rPr>
          <w:b/>
          <w:sz w:val="28"/>
          <w:szCs w:val="28"/>
        </w:rPr>
        <w:t>ПОДДЕРЖИВАЮЩАЯ КОММУНИКАЦИЯ</w:t>
      </w:r>
    </w:p>
    <w:p w:rsidR="0078365E" w:rsidRPr="0078365E" w:rsidRDefault="0078365E" w:rsidP="0078365E">
      <w:pPr>
        <w:numPr>
          <w:ilvl w:val="12"/>
          <w:numId w:val="0"/>
        </w:numPr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rPr>
          <w:b/>
          <w:sz w:val="28"/>
          <w:szCs w:val="28"/>
        </w:rPr>
      </w:pPr>
      <w:r w:rsidRPr="0078365E">
        <w:rPr>
          <w:b/>
          <w:sz w:val="28"/>
          <w:szCs w:val="28"/>
        </w:rPr>
        <w:t>Об авторе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i/>
          <w:sz w:val="28"/>
          <w:szCs w:val="28"/>
        </w:rPr>
      </w:pPr>
      <w:r w:rsidRPr="0078365E">
        <w:rPr>
          <w:i/>
          <w:sz w:val="28"/>
          <w:szCs w:val="28"/>
        </w:rPr>
        <w:t xml:space="preserve">После окончания института  по специальности учителя специальной педагогики </w:t>
      </w:r>
      <w:proofErr w:type="spellStart"/>
      <w:r w:rsidRPr="0078365E">
        <w:rPr>
          <w:i/>
          <w:sz w:val="28"/>
          <w:szCs w:val="28"/>
        </w:rPr>
        <w:t>Урси</w:t>
      </w:r>
      <w:proofErr w:type="spellEnd"/>
      <w:r w:rsidRPr="0078365E">
        <w:rPr>
          <w:i/>
          <w:sz w:val="28"/>
          <w:szCs w:val="28"/>
        </w:rPr>
        <w:t xml:space="preserve"> </w:t>
      </w:r>
      <w:proofErr w:type="spellStart"/>
      <w:r w:rsidRPr="0078365E">
        <w:rPr>
          <w:i/>
          <w:sz w:val="28"/>
          <w:szCs w:val="28"/>
        </w:rPr>
        <w:t>Кристен</w:t>
      </w:r>
      <w:proofErr w:type="spellEnd"/>
      <w:r w:rsidRPr="0078365E">
        <w:rPr>
          <w:i/>
          <w:sz w:val="28"/>
          <w:szCs w:val="28"/>
        </w:rPr>
        <w:t xml:space="preserve"> на протяжении нескольких лет работала в школе для детей с глубокими умственными нарушениями. Затем перевелась в школу для детей с физическими нарушениями, где работала с детьми </w:t>
      </w:r>
      <w:proofErr w:type="gramStart"/>
      <w:r w:rsidRPr="0078365E">
        <w:rPr>
          <w:i/>
          <w:sz w:val="28"/>
          <w:szCs w:val="28"/>
        </w:rPr>
        <w:t>со</w:t>
      </w:r>
      <w:proofErr w:type="gramEnd"/>
      <w:r w:rsidRPr="0078365E">
        <w:rPr>
          <w:i/>
          <w:sz w:val="28"/>
          <w:szCs w:val="28"/>
        </w:rPr>
        <w:t xml:space="preserve"> множественными нарушениями. С 1986 года помогает в школе “Мартин”  Ладенбурга  в работе исключительно с неговорящими или почти неговорящими детьми</w:t>
      </w:r>
      <w:proofErr w:type="gramStart"/>
      <w:r w:rsidRPr="0078365E">
        <w:rPr>
          <w:i/>
          <w:sz w:val="28"/>
          <w:szCs w:val="28"/>
        </w:rPr>
        <w:t xml:space="preserve"> ,</w:t>
      </w:r>
      <w:proofErr w:type="gramEnd"/>
      <w:r w:rsidRPr="0078365E">
        <w:rPr>
          <w:i/>
          <w:sz w:val="28"/>
          <w:szCs w:val="28"/>
        </w:rPr>
        <w:t xml:space="preserve"> а также их родственниками и близкими им людьми. Благодаря своему образованию по игровой терапии и дальнейшей специализации в таких пограничных областях как базальная коммуникация, базальная стимуляция, поддерживающая коммуникация, компьютерная поддерживающая коммуникация, приемы коммуникации, </w:t>
      </w:r>
      <w:proofErr w:type="spellStart"/>
      <w:r w:rsidRPr="0078365E">
        <w:rPr>
          <w:i/>
          <w:sz w:val="28"/>
          <w:szCs w:val="28"/>
        </w:rPr>
        <w:t>Урси</w:t>
      </w:r>
      <w:proofErr w:type="spellEnd"/>
      <w:r w:rsidRPr="0078365E">
        <w:rPr>
          <w:i/>
          <w:sz w:val="28"/>
          <w:szCs w:val="28"/>
        </w:rPr>
        <w:t xml:space="preserve"> получила возможность расширить свои знания и опыт в данном аспекте педагогики. Уже несколько лет </w:t>
      </w:r>
      <w:proofErr w:type="spellStart"/>
      <w:r w:rsidRPr="0078365E">
        <w:rPr>
          <w:i/>
          <w:sz w:val="28"/>
          <w:szCs w:val="28"/>
        </w:rPr>
        <w:t>Урси</w:t>
      </w:r>
      <w:proofErr w:type="spellEnd"/>
      <w:r w:rsidRPr="0078365E">
        <w:rPr>
          <w:i/>
          <w:sz w:val="28"/>
          <w:szCs w:val="28"/>
        </w:rPr>
        <w:t xml:space="preserve"> </w:t>
      </w:r>
      <w:proofErr w:type="spellStart"/>
      <w:r w:rsidRPr="0078365E">
        <w:rPr>
          <w:i/>
          <w:sz w:val="28"/>
          <w:szCs w:val="28"/>
        </w:rPr>
        <w:t>Кристен</w:t>
      </w:r>
      <w:proofErr w:type="spellEnd"/>
      <w:r w:rsidRPr="0078365E">
        <w:rPr>
          <w:i/>
          <w:sz w:val="28"/>
          <w:szCs w:val="28"/>
        </w:rPr>
        <w:t xml:space="preserve"> работает на кафедре повышения квалификации учителей в </w:t>
      </w:r>
      <w:proofErr w:type="spellStart"/>
      <w:r w:rsidRPr="0078365E">
        <w:rPr>
          <w:i/>
          <w:sz w:val="28"/>
          <w:szCs w:val="28"/>
        </w:rPr>
        <w:t>Хайдельбергском</w:t>
      </w:r>
      <w:proofErr w:type="spellEnd"/>
      <w:r w:rsidRPr="0078365E">
        <w:rPr>
          <w:i/>
          <w:sz w:val="28"/>
          <w:szCs w:val="28"/>
        </w:rPr>
        <w:t xml:space="preserve"> педагогическом институте. Она организует встречи Общества Коммуникации с неговорящими людьми (</w:t>
      </w:r>
      <w:r w:rsidRPr="0078365E">
        <w:rPr>
          <w:i/>
          <w:sz w:val="28"/>
          <w:szCs w:val="28"/>
          <w:lang w:val="en-US"/>
        </w:rPr>
        <w:t>ISAAC</w:t>
      </w:r>
      <w:r w:rsidRPr="0078365E">
        <w:rPr>
          <w:i/>
          <w:sz w:val="28"/>
          <w:szCs w:val="28"/>
        </w:rPr>
        <w:t>) и предоставляет нашему вниманию бесчисленное количество статей по поддерживающей коммуникации.</w:t>
      </w:r>
    </w:p>
    <w:p w:rsidR="0078365E" w:rsidRDefault="0078365E" w:rsidP="0078365E">
      <w:pPr>
        <w:numPr>
          <w:ilvl w:val="12"/>
          <w:numId w:val="0"/>
        </w:numPr>
        <w:ind w:right="42"/>
        <w:rPr>
          <w:b/>
          <w:sz w:val="28"/>
          <w:szCs w:val="28"/>
        </w:rPr>
      </w:pPr>
    </w:p>
    <w:p w:rsidR="0078365E" w:rsidRDefault="0078365E" w:rsidP="0078365E">
      <w:pPr>
        <w:numPr>
          <w:ilvl w:val="12"/>
          <w:numId w:val="0"/>
        </w:numPr>
        <w:ind w:right="42"/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ind w:right="42"/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ind w:right="42"/>
        <w:jc w:val="center"/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ind w:right="42"/>
        <w:jc w:val="center"/>
        <w:rPr>
          <w:sz w:val="28"/>
          <w:szCs w:val="28"/>
        </w:rPr>
      </w:pPr>
      <w:r w:rsidRPr="0078365E">
        <w:rPr>
          <w:b/>
          <w:sz w:val="28"/>
          <w:szCs w:val="28"/>
        </w:rPr>
        <w:t>1. ОСНОВНЫЕ  ПОЛОЖЕНИЯ  ПОДДЕРЖИВАЮЩЕЙ  КОММУНИКАЦИИ</w:t>
      </w:r>
    </w:p>
    <w:p w:rsidR="0078365E" w:rsidRPr="0078365E" w:rsidRDefault="0078365E" w:rsidP="0078365E">
      <w:pPr>
        <w:numPr>
          <w:ilvl w:val="12"/>
          <w:numId w:val="0"/>
        </w:numPr>
        <w:ind w:right="-766"/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  <w:r w:rsidRPr="0078365E">
        <w:rPr>
          <w:b/>
          <w:sz w:val="28"/>
          <w:szCs w:val="28"/>
        </w:rPr>
        <w:t>1.1. Определение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Поддерживающую коммуникацию нужно рассматривать как “общее понятие для всех педагогических или терапевтических мероприятий, которые имеют целью развитие коммуникативных возможностей неговорящих людей”. ( </w:t>
      </w:r>
      <w:proofErr w:type="spellStart"/>
      <w:r w:rsidRPr="0078365E">
        <w:rPr>
          <w:sz w:val="28"/>
          <w:szCs w:val="28"/>
        </w:rPr>
        <w:t>У.Кристен</w:t>
      </w:r>
      <w:proofErr w:type="spellEnd"/>
      <w:r w:rsidRPr="0078365E">
        <w:rPr>
          <w:sz w:val="28"/>
          <w:szCs w:val="28"/>
        </w:rPr>
        <w:t>)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“Поддерживающая коммуникация (ПК) направлена на улучшение коммуникативных возможностей неговорящих людей, когда в их распоряжении имеются вспомогательные средства, техника и стратегии, которые заменяют или дополняют речь”. (</w:t>
      </w:r>
      <w:proofErr w:type="spellStart"/>
      <w:r w:rsidRPr="0078365E">
        <w:rPr>
          <w:sz w:val="28"/>
          <w:szCs w:val="28"/>
        </w:rPr>
        <w:t>У.Браун</w:t>
      </w:r>
      <w:proofErr w:type="spellEnd"/>
      <w:r w:rsidRPr="0078365E">
        <w:rPr>
          <w:sz w:val="28"/>
          <w:szCs w:val="28"/>
        </w:rPr>
        <w:t>)</w:t>
      </w:r>
    </w:p>
    <w:p w:rsid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  <w:r w:rsidRPr="0078365E">
        <w:rPr>
          <w:b/>
          <w:sz w:val="28"/>
          <w:szCs w:val="28"/>
        </w:rPr>
        <w:lastRenderedPageBreak/>
        <w:t>1.2. Целевая группа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В эту группу входят люди, которые в результате врождённого или приобретённого нарушения почти или совсем не могут общаться при помощи речи: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люди с врожденными нарушениями как, например, церебральный паралич (неврологическое нарушение речевой моторики);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люди с такими заболеваниями, как мышечная дистрофия, рассеянный склероз;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люди с приобретёнными нарушениями (после инсульта, несчастного случая с черепно-мозговой травмой);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люди с нарушениями речевых возможностей, например, в результате ранения лица.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У всех приведённых групп людей посредством имеющейся у них пассивной речевой способности может накопиться словарный запас, который они не смогут адекватно использовать вследствие их нарушений. С точки зрения психологии развития, это соответствует пятой ступени сенсомоторного развития по Пиаже: достижению символической функции. К целевой группе ПК принадлежит также большая группа так называемых людей с самыми тяжёлыми нарушениями. 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Специалисты отделения опорно-двигательных нарушений  в институте Лечебной педагогики Кёльна в конце 80-х годов в рамках исследовательского проекта установили, что группа неговорящих детей, поступивших в школы для детей с опорно-двигательными нарушениями и в школы для детей с глубокими умственными нарушениями в Кёльне, попала под категорию детей “с глубокими умственными нарушениями”. После оказания интенсивной многомесячной развивающей поддержки с использованием различных средств невербальной коммуникации у половины школьников их умственное поведение было признано нормальным. Особенно в отношении учащихся школ для детей с глубокими умственными нарушениями главное значение имеет то, что “степень тяжести нарушения не может быть критерием, исключающим</w:t>
      </w:r>
      <w:r>
        <w:rPr>
          <w:sz w:val="28"/>
          <w:szCs w:val="28"/>
        </w:rPr>
        <w:t xml:space="preserve"> профессиональное вмешательство</w:t>
      </w:r>
      <w:r w:rsidRPr="0078365E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  <w:r w:rsidRPr="0078365E">
        <w:rPr>
          <w:sz w:val="28"/>
          <w:szCs w:val="28"/>
        </w:rPr>
        <w:t>(</w:t>
      </w:r>
      <w:proofErr w:type="spellStart"/>
      <w:r w:rsidRPr="0078365E">
        <w:rPr>
          <w:sz w:val="28"/>
          <w:szCs w:val="28"/>
        </w:rPr>
        <w:t>У.Браун</w:t>
      </w:r>
      <w:proofErr w:type="spellEnd"/>
      <w:r w:rsidRPr="0078365E">
        <w:rPr>
          <w:sz w:val="28"/>
          <w:szCs w:val="28"/>
        </w:rPr>
        <w:t xml:space="preserve">, </w:t>
      </w:r>
      <w:proofErr w:type="spellStart"/>
      <w:r w:rsidRPr="0078365E">
        <w:rPr>
          <w:sz w:val="28"/>
          <w:szCs w:val="28"/>
        </w:rPr>
        <w:t>У.Кристен</w:t>
      </w:r>
      <w:proofErr w:type="spellEnd"/>
      <w:r w:rsidRPr="0078365E">
        <w:rPr>
          <w:sz w:val="28"/>
          <w:szCs w:val="28"/>
        </w:rPr>
        <w:t xml:space="preserve">) и что в соответствии с этим не возникает сомнений относительно комплексности коммуникативных процессов, “ каждый человек с начала своей жизни в состоянии общаться”, и что при нарушении коммуникативного процесса необходимо как можно более раннее вмешательство. 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rPr>
          <w:b/>
          <w:sz w:val="28"/>
          <w:szCs w:val="28"/>
        </w:rPr>
      </w:pPr>
      <w:r w:rsidRPr="0078365E">
        <w:rPr>
          <w:b/>
          <w:sz w:val="28"/>
          <w:szCs w:val="28"/>
        </w:rPr>
        <w:t>1.3. Методы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pStyle w:val="2"/>
        <w:rPr>
          <w:sz w:val="28"/>
          <w:szCs w:val="28"/>
        </w:rPr>
      </w:pPr>
      <w:r w:rsidRPr="0078365E">
        <w:rPr>
          <w:sz w:val="28"/>
          <w:szCs w:val="28"/>
        </w:rPr>
        <w:t xml:space="preserve">     ПК служит для того, чтобы выработать совместно с инвалидами самую обширную коммуникативную систему, позволяющую им общаться в повседневной жизни. </w:t>
      </w:r>
      <w:proofErr w:type="spellStart"/>
      <w:r w:rsidRPr="0078365E">
        <w:rPr>
          <w:sz w:val="28"/>
          <w:szCs w:val="28"/>
        </w:rPr>
        <w:t>У.Браун</w:t>
      </w:r>
      <w:proofErr w:type="spellEnd"/>
      <w:r w:rsidRPr="0078365E">
        <w:rPr>
          <w:sz w:val="28"/>
          <w:szCs w:val="28"/>
        </w:rPr>
        <w:t xml:space="preserve"> характеризует </w:t>
      </w:r>
      <w:proofErr w:type="gramStart"/>
      <w:r w:rsidRPr="0078365E">
        <w:rPr>
          <w:sz w:val="28"/>
          <w:szCs w:val="28"/>
        </w:rPr>
        <w:t>её</w:t>
      </w:r>
      <w:proofErr w:type="gramEnd"/>
      <w:r w:rsidRPr="0078365E">
        <w:rPr>
          <w:sz w:val="28"/>
          <w:szCs w:val="28"/>
        </w:rPr>
        <w:t xml:space="preserve"> как “начало тотальной коммуникации”, т.е. должны быть использованы все средства для открытия </w:t>
      </w:r>
      <w:r w:rsidRPr="0078365E">
        <w:rPr>
          <w:sz w:val="28"/>
          <w:szCs w:val="28"/>
        </w:rPr>
        <w:lastRenderedPageBreak/>
        <w:t xml:space="preserve">неговорящим людям коммуникативных возможностей. В этом отношении ПК необходимо отделять от мероприятий по коммуникативной поддержке с целью развития активной речевой способности как речевой поддержки или речевого воспитания, хотя оба мероприятия дополняют друг друга на практике. Так, у одной из наших школьниц использование коммуникативных картинок (таблицы символов) способствовало увеличению произношения звуков, когда в конкретных ситуациях не было под руками таблицы символов или  ее применение было слишком хлопотным. 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  <w:r w:rsidRPr="0078365E">
        <w:rPr>
          <w:sz w:val="28"/>
          <w:szCs w:val="28"/>
        </w:rPr>
        <w:t xml:space="preserve">   “Телесные формы коммуникации” представляют центральную группу в рамках ПК: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  <w:r w:rsidRPr="0078365E">
        <w:rPr>
          <w:sz w:val="28"/>
          <w:szCs w:val="28"/>
        </w:rPr>
        <w:t>общеупотребительными являются:</w:t>
      </w:r>
    </w:p>
    <w:p w:rsidR="0078365E" w:rsidRPr="0078365E" w:rsidRDefault="0078365E" w:rsidP="0078365E">
      <w:pPr>
        <w:numPr>
          <w:ilvl w:val="0"/>
          <w:numId w:val="2"/>
        </w:numPr>
        <w:rPr>
          <w:sz w:val="28"/>
          <w:szCs w:val="28"/>
        </w:rPr>
      </w:pPr>
      <w:r w:rsidRPr="0078365E">
        <w:rPr>
          <w:sz w:val="28"/>
          <w:szCs w:val="28"/>
        </w:rPr>
        <w:t>движения взгляда;</w:t>
      </w:r>
    </w:p>
    <w:p w:rsidR="0078365E" w:rsidRPr="0078365E" w:rsidRDefault="0078365E" w:rsidP="0078365E">
      <w:pPr>
        <w:numPr>
          <w:ilvl w:val="0"/>
          <w:numId w:val="2"/>
        </w:numPr>
        <w:rPr>
          <w:sz w:val="28"/>
          <w:szCs w:val="28"/>
        </w:rPr>
      </w:pPr>
      <w:r w:rsidRPr="0078365E">
        <w:rPr>
          <w:sz w:val="28"/>
          <w:szCs w:val="28"/>
        </w:rPr>
        <w:t>жесты и мимика.</w:t>
      </w:r>
    </w:p>
    <w:p w:rsidR="0078365E" w:rsidRPr="0078365E" w:rsidRDefault="0078365E" w:rsidP="0078365E">
      <w:pPr>
        <w:rPr>
          <w:sz w:val="28"/>
          <w:szCs w:val="28"/>
        </w:rPr>
      </w:pPr>
    </w:p>
    <w:p w:rsidR="0078365E" w:rsidRPr="0078365E" w:rsidRDefault="0078365E" w:rsidP="0078365E">
      <w:pPr>
        <w:pStyle w:val="2"/>
        <w:ind w:firstLine="283"/>
        <w:rPr>
          <w:sz w:val="28"/>
          <w:szCs w:val="28"/>
        </w:rPr>
      </w:pPr>
      <w:r w:rsidRPr="0078365E">
        <w:rPr>
          <w:sz w:val="28"/>
          <w:szCs w:val="28"/>
        </w:rPr>
        <w:t xml:space="preserve">Они вряд ли могут заменить речь, т.к. способны </w:t>
      </w:r>
      <w:proofErr w:type="gramStart"/>
      <w:r w:rsidRPr="0078365E">
        <w:rPr>
          <w:sz w:val="28"/>
          <w:szCs w:val="28"/>
        </w:rPr>
        <w:t>передавать лишь ограниченные понятия и личностно зависимы</w:t>
      </w:r>
      <w:proofErr w:type="gramEnd"/>
      <w:r w:rsidRPr="0078365E">
        <w:rPr>
          <w:sz w:val="28"/>
          <w:szCs w:val="28"/>
        </w:rPr>
        <w:t xml:space="preserve">. Условием использования таблицы символов является интенсивная и чуткая связь между коммуникативными партнёрами, однако, несмотря на это, частыми являются ошибочные интерпретации. Зачастую коммуникация отягощается к тому же нарушением произвольной моторики неговорящих людей. </w:t>
      </w:r>
      <w:proofErr w:type="gramStart"/>
      <w:r w:rsidRPr="0078365E">
        <w:rPr>
          <w:sz w:val="28"/>
          <w:szCs w:val="28"/>
        </w:rPr>
        <w:t>Объёмная</w:t>
      </w:r>
      <w:proofErr w:type="gramEnd"/>
      <w:r w:rsidRPr="0078365E">
        <w:rPr>
          <w:sz w:val="28"/>
          <w:szCs w:val="28"/>
        </w:rPr>
        <w:t xml:space="preserve"> </w:t>
      </w:r>
      <w:proofErr w:type="spellStart"/>
      <w:r w:rsidRPr="0078365E">
        <w:rPr>
          <w:sz w:val="28"/>
          <w:szCs w:val="28"/>
        </w:rPr>
        <w:t>тетраспастика</w:t>
      </w:r>
      <w:proofErr w:type="spellEnd"/>
      <w:r w:rsidRPr="0078365E">
        <w:rPr>
          <w:sz w:val="28"/>
          <w:szCs w:val="28"/>
        </w:rPr>
        <w:t xml:space="preserve"> может так усложнять фиксацию взгляда на одном предмете, что партнёр не сможет получить однозначную информацию. 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ind w:firstLine="283"/>
        <w:rPr>
          <w:sz w:val="28"/>
          <w:szCs w:val="28"/>
        </w:rPr>
      </w:pPr>
      <w:r w:rsidRPr="0078365E">
        <w:rPr>
          <w:sz w:val="28"/>
          <w:szCs w:val="28"/>
        </w:rPr>
        <w:t>“Компенсирующие телесные формы коммуникации” представляют вторую группу:</w:t>
      </w:r>
    </w:p>
    <w:p w:rsidR="0078365E" w:rsidRPr="0078365E" w:rsidRDefault="0078365E" w:rsidP="0078365E">
      <w:pPr>
        <w:numPr>
          <w:ilvl w:val="0"/>
          <w:numId w:val="1"/>
        </w:numPr>
        <w:rPr>
          <w:sz w:val="28"/>
          <w:szCs w:val="28"/>
        </w:rPr>
      </w:pPr>
      <w:r w:rsidRPr="0078365E">
        <w:rPr>
          <w:sz w:val="28"/>
          <w:szCs w:val="28"/>
        </w:rPr>
        <w:t xml:space="preserve"> сигналы “Да</w:t>
      </w:r>
      <w:proofErr w:type="gramStart"/>
      <w:r w:rsidRPr="0078365E">
        <w:rPr>
          <w:sz w:val="28"/>
          <w:szCs w:val="28"/>
        </w:rPr>
        <w:t>”-</w:t>
      </w:r>
      <w:proofErr w:type="gramEnd"/>
      <w:r w:rsidRPr="0078365E">
        <w:rPr>
          <w:sz w:val="28"/>
          <w:szCs w:val="28"/>
        </w:rPr>
        <w:t>“Нет”</w:t>
      </w:r>
    </w:p>
    <w:p w:rsidR="0078365E" w:rsidRPr="0078365E" w:rsidRDefault="0078365E" w:rsidP="0078365E">
      <w:pPr>
        <w:numPr>
          <w:ilvl w:val="0"/>
          <w:numId w:val="1"/>
        </w:numPr>
        <w:rPr>
          <w:sz w:val="28"/>
          <w:szCs w:val="28"/>
        </w:rPr>
      </w:pPr>
      <w:r w:rsidRPr="0078365E">
        <w:rPr>
          <w:sz w:val="28"/>
          <w:szCs w:val="28"/>
        </w:rPr>
        <w:t xml:space="preserve"> указательный жест</w:t>
      </w:r>
    </w:p>
    <w:p w:rsidR="0078365E" w:rsidRPr="0078365E" w:rsidRDefault="0078365E" w:rsidP="0078365E">
      <w:pPr>
        <w:numPr>
          <w:ilvl w:val="0"/>
          <w:numId w:val="1"/>
        </w:numPr>
        <w:rPr>
          <w:sz w:val="28"/>
          <w:szCs w:val="28"/>
        </w:rPr>
      </w:pPr>
      <w:r w:rsidRPr="0078365E">
        <w:rPr>
          <w:sz w:val="28"/>
          <w:szCs w:val="28"/>
        </w:rPr>
        <w:t xml:space="preserve"> взгляды</w:t>
      </w:r>
    </w:p>
    <w:p w:rsidR="0078365E" w:rsidRPr="0078365E" w:rsidRDefault="0078365E" w:rsidP="0078365E">
      <w:pPr>
        <w:numPr>
          <w:ilvl w:val="0"/>
          <w:numId w:val="1"/>
        </w:numPr>
        <w:rPr>
          <w:sz w:val="28"/>
          <w:szCs w:val="28"/>
        </w:rPr>
      </w:pPr>
      <w:r w:rsidRPr="0078365E">
        <w:rPr>
          <w:sz w:val="28"/>
          <w:szCs w:val="28"/>
        </w:rPr>
        <w:t xml:space="preserve"> ужимки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Коммуникативный партнёр пытается с помощью вопросов, на базе объединённых сигналов “Да” и \ или “Нет”, отразить (сконструировать) желания, потребности, намерения и чувства</w:t>
      </w:r>
      <w:proofErr w:type="gramStart"/>
      <w:r w:rsidRPr="0078365E">
        <w:rPr>
          <w:sz w:val="28"/>
          <w:szCs w:val="28"/>
        </w:rPr>
        <w:t xml:space="preserve"> .</w:t>
      </w:r>
      <w:proofErr w:type="gramEnd"/>
      <w:r w:rsidRPr="0078365E">
        <w:rPr>
          <w:sz w:val="28"/>
          <w:szCs w:val="28"/>
        </w:rPr>
        <w:t xml:space="preserve"> Инвалид должен рассчитывать на восприимчивость своего партнёра, но часто случаются ошибочные интерпретации.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</w:t>
      </w:r>
      <w:r w:rsidRPr="0078365E">
        <w:rPr>
          <w:i/>
          <w:sz w:val="28"/>
          <w:szCs w:val="28"/>
        </w:rPr>
        <w:t>Исходная ситуация</w:t>
      </w:r>
      <w:r w:rsidRPr="0078365E">
        <w:rPr>
          <w:sz w:val="28"/>
          <w:szCs w:val="28"/>
        </w:rPr>
        <w:t xml:space="preserve">. Ученик, имеющий тяжёлые телесные нарушения (например, </w:t>
      </w:r>
      <w:proofErr w:type="spellStart"/>
      <w:r w:rsidRPr="0078365E">
        <w:rPr>
          <w:sz w:val="28"/>
          <w:szCs w:val="28"/>
        </w:rPr>
        <w:t>тетраспастика</w:t>
      </w:r>
      <w:proofErr w:type="spellEnd"/>
      <w:r w:rsidRPr="0078365E">
        <w:rPr>
          <w:sz w:val="28"/>
          <w:szCs w:val="28"/>
        </w:rPr>
        <w:t>), участвует в понедельник утром в утреннем обходе, где его одноклассники делятся своими впечатлениями о выходных днях. Ученик посредством звуковых сигналов даёт понять, что он тоже хочет участвовать в этом. Его ограниченные двигательные возможности позволяют ему только двигать головой или вправо, или вниз. В “Да</w:t>
      </w:r>
      <w:proofErr w:type="gramStart"/>
      <w:r w:rsidRPr="0078365E">
        <w:rPr>
          <w:sz w:val="28"/>
          <w:szCs w:val="28"/>
        </w:rPr>
        <w:t>”-</w:t>
      </w:r>
      <w:proofErr w:type="gramEnd"/>
      <w:r w:rsidRPr="0078365E">
        <w:rPr>
          <w:sz w:val="28"/>
          <w:szCs w:val="28"/>
        </w:rPr>
        <w:t>“Нет” коммуникации ученик вместе с учителем разрабатывает свои сообщения, при которых голова вправо обозначает “да”, а голова вниз  “нет”.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lastRenderedPageBreak/>
        <w:t>Внешними формами коммуникативной помощи являются:</w:t>
      </w:r>
    </w:p>
    <w:p w:rsidR="0078365E" w:rsidRPr="0078365E" w:rsidRDefault="0078365E" w:rsidP="0078365E">
      <w:pPr>
        <w:numPr>
          <w:ilvl w:val="0"/>
          <w:numId w:val="1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</w:t>
      </w:r>
      <w:proofErr w:type="gramStart"/>
      <w:r w:rsidRPr="0078365E">
        <w:rPr>
          <w:sz w:val="28"/>
          <w:szCs w:val="28"/>
        </w:rPr>
        <w:t>Неэлектронная коммуникативная помощь, выраженная через реальные объекты, мин</w:t>
      </w:r>
      <w:bookmarkStart w:id="0" w:name="_GoBack"/>
      <w:bookmarkEnd w:id="0"/>
      <w:r w:rsidRPr="0078365E">
        <w:rPr>
          <w:sz w:val="28"/>
          <w:szCs w:val="28"/>
        </w:rPr>
        <w:t>иатюры, картинки, фотографии, таблицы символов, коммуникативные ящики,   таблицы с картинками, письменную речь.</w:t>
      </w:r>
      <w:proofErr w:type="gramEnd"/>
      <w:r w:rsidRPr="0078365E">
        <w:rPr>
          <w:sz w:val="28"/>
          <w:szCs w:val="28"/>
        </w:rPr>
        <w:t xml:space="preserve"> Преимуществом неэлектронной помощи является лёгкость в  изготовлении, применении и транспортировке. Недостатком служит зависимость от личности человека, разбирающегося в коммуникативном    методе, и высокие требования к его способностям концентрации и восприимчивости. </w:t>
      </w:r>
    </w:p>
    <w:p w:rsidR="0078365E" w:rsidRPr="0078365E" w:rsidRDefault="0078365E" w:rsidP="0078365E">
      <w:pPr>
        <w:numPr>
          <w:ilvl w:val="0"/>
          <w:numId w:val="1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Электронная коммуникативная помощь - это аппараты вместе или без </w:t>
      </w:r>
      <w:r>
        <w:rPr>
          <w:sz w:val="28"/>
          <w:szCs w:val="28"/>
        </w:rPr>
        <w:t>речевого выходного устройства (</w:t>
      </w:r>
      <w:r w:rsidRPr="0078365E">
        <w:rPr>
          <w:sz w:val="28"/>
          <w:szCs w:val="28"/>
        </w:rPr>
        <w:t xml:space="preserve">электронные таблицы с картинками, говорящие приборы, компьютеры). Преимущество ее состоит в относительной независимости от партнёра, а недостаток </w:t>
      </w:r>
      <w:r>
        <w:rPr>
          <w:sz w:val="28"/>
          <w:szCs w:val="28"/>
        </w:rPr>
        <w:t>–</w:t>
      </w:r>
      <w:r w:rsidRPr="0078365E">
        <w:rPr>
          <w:sz w:val="28"/>
          <w:szCs w:val="28"/>
        </w:rPr>
        <w:t xml:space="preserve"> в необходимости ремонта и требовании к ее программированию. 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rPr>
          <w:b/>
          <w:sz w:val="28"/>
          <w:szCs w:val="28"/>
        </w:rPr>
      </w:pPr>
      <w:r w:rsidRPr="0078365E">
        <w:rPr>
          <w:b/>
          <w:sz w:val="28"/>
          <w:szCs w:val="28"/>
        </w:rPr>
        <w:t>1.4. Принципы ПК</w:t>
      </w:r>
    </w:p>
    <w:p w:rsidR="0078365E" w:rsidRPr="0078365E" w:rsidRDefault="0078365E" w:rsidP="0078365E">
      <w:pPr>
        <w:numPr>
          <w:ilvl w:val="12"/>
          <w:numId w:val="0"/>
        </w:numPr>
        <w:rPr>
          <w:b/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“Если человек не может говорить, то это не значит, что ему нечего сказать”.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ПК - это “коммуникация при отягощённых условиях” относительно как процесса коммуникации, так и личностных условий.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Неговорящие люди рано осознают то, что они недостаточно или совсем не получают ответы на свои попытки общения. В связи с этим они ощущают себя </w:t>
      </w:r>
      <w:proofErr w:type="gramStart"/>
      <w:r w:rsidRPr="0078365E">
        <w:rPr>
          <w:sz w:val="28"/>
          <w:szCs w:val="28"/>
        </w:rPr>
        <w:t>зависимыми</w:t>
      </w:r>
      <w:proofErr w:type="gramEnd"/>
      <w:r w:rsidRPr="0078365E">
        <w:rPr>
          <w:sz w:val="28"/>
          <w:szCs w:val="28"/>
        </w:rPr>
        <w:t xml:space="preserve"> от окружающих, редуцируют свои цели по самореализации или разочаровываются и устанавливают попытки общения. Невозможность говорить связана с отличающимся множественными нарушениями миром личного опыта. Он содержит как осознание ограниченных возможностей (для того, чтобы оказать влияние на окружение, смочь себя представить, сообщить содержание), так и ощущение того, что из-за неспособности говорить тебя не воспринимают как потенциального коммуникативного партнёра. Проведённое </w:t>
      </w:r>
      <w:proofErr w:type="spellStart"/>
      <w:r w:rsidRPr="0078365E">
        <w:rPr>
          <w:sz w:val="28"/>
          <w:szCs w:val="28"/>
        </w:rPr>
        <w:t>Гедерихом</w:t>
      </w:r>
      <w:proofErr w:type="spellEnd"/>
      <w:r w:rsidRPr="0078365E">
        <w:rPr>
          <w:sz w:val="28"/>
          <w:szCs w:val="28"/>
        </w:rPr>
        <w:t xml:space="preserve"> исследование  разъясняет это: неговорящие ученики характеризуются как “с тяжёлыми умственными нарушениями”, в то время как отождествление отсутствия речи с отсутствием умственных способностей является произвольным и, как показывает исследование, не доказывается эмпирически. Для множества неговорящих людей это означает ограниченный опыт, который может иметь индивидуальные чрезвычайные воздействия. Так у них могут развиваться тенденции к выходу из коммуникации с другими людьми, причём соответствующий образ поведения окружающей среды оценивается опять </w:t>
      </w:r>
      <w:proofErr w:type="gramStart"/>
      <w:r w:rsidRPr="0078365E">
        <w:rPr>
          <w:sz w:val="28"/>
          <w:szCs w:val="28"/>
        </w:rPr>
        <w:t>же</w:t>
      </w:r>
      <w:proofErr w:type="gramEnd"/>
      <w:r w:rsidRPr="0078365E">
        <w:rPr>
          <w:sz w:val="28"/>
          <w:szCs w:val="28"/>
        </w:rPr>
        <w:t xml:space="preserve"> как основание для исходного тезиса отсутствующей способности к коммуникации.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Образуется асимметрия:  возможность неговорящего партнёра к контролю или влиянию на разговор сильно ограничена, а участие говорящего, как и его власть над определениями (дефинициями), представлена чрезмерно. Он берёт на себя доминирующую роль в интеракции и играет нетипичную роль, когда </w:t>
      </w:r>
      <w:r w:rsidRPr="0078365E">
        <w:rPr>
          <w:sz w:val="28"/>
          <w:szCs w:val="28"/>
        </w:rPr>
        <w:lastRenderedPageBreak/>
        <w:t xml:space="preserve">он должен превратиться из  пассивного слушателя в слушателя активного, задающего вопросы. </w:t>
      </w:r>
      <w:proofErr w:type="spellStart"/>
      <w:r w:rsidRPr="0078365E">
        <w:rPr>
          <w:sz w:val="28"/>
          <w:szCs w:val="28"/>
        </w:rPr>
        <w:t>Кристен</w:t>
      </w:r>
      <w:proofErr w:type="spellEnd"/>
      <w:r w:rsidRPr="0078365E">
        <w:rPr>
          <w:sz w:val="28"/>
          <w:szCs w:val="28"/>
        </w:rPr>
        <w:t xml:space="preserve"> и Браун последовательно обозначают процесс коммуникации как “Ко-конструкция”, т.е. говорящий коммуникативный партнёр принимает на себя одновременно роль слушателя и активного помощника при построении высказывания собеседника, чтобы, присоединившись, активно общаться самому. </w:t>
      </w:r>
    </w:p>
    <w:p w:rsidR="0078365E" w:rsidRPr="0078365E" w:rsidRDefault="0078365E" w:rsidP="0078365E">
      <w:pPr>
        <w:numPr>
          <w:ilvl w:val="12"/>
          <w:numId w:val="0"/>
        </w:numPr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Структурные условия ПК предполагают массивную редукцию скорости коммуникации (со 150 слов до 226 слов в минуту), долгие паузы, отсутствие таких нюансов, как трудность высказывания спонтанных выражений. Тематика и запас слов, в большинстве случаев, ограничены, отсутствующие или изменённые сигналы могут затруднять разговор (например, при непроизвольных движениях головы).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Такие усложнённые предпосылки обуславливают особые требования к говорящему партнёру, лежащие в основе психологического отношения и коммуникативного поведения.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Относительно техники коммуникации это означает: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учёт фактора времени (“учиться ждать”);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учёт всех форм коммуникации (различные каналы восприятия);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ориентацию на тему;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переспросы и обобщение каждого высказывания, чтобы исключить ошибочную интерпретацию; 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восприятие потребности к телесной близости или дистанции;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учёт формы вопроса (при “Да</w:t>
      </w:r>
      <w:proofErr w:type="gramStart"/>
      <w:r w:rsidRPr="0078365E">
        <w:rPr>
          <w:sz w:val="28"/>
          <w:szCs w:val="28"/>
        </w:rPr>
        <w:t>”-</w:t>
      </w:r>
      <w:proofErr w:type="gramEnd"/>
      <w:r w:rsidRPr="0078365E">
        <w:rPr>
          <w:sz w:val="28"/>
          <w:szCs w:val="28"/>
        </w:rPr>
        <w:t>“Нет” коммуникации отсутствие открытых вопросов).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     Относительно сферы отношений это требует принципов коммуникации, учитывающих особые условия, т.е. асимметрию коммуникативной ситуации. 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proofErr w:type="spellStart"/>
      <w:r w:rsidRPr="0078365E">
        <w:rPr>
          <w:sz w:val="28"/>
          <w:szCs w:val="28"/>
        </w:rPr>
        <w:t>Кристен</w:t>
      </w:r>
      <w:proofErr w:type="spellEnd"/>
      <w:r w:rsidRPr="0078365E">
        <w:rPr>
          <w:sz w:val="28"/>
          <w:szCs w:val="28"/>
        </w:rPr>
        <w:t xml:space="preserve"> ориентируется здесь на тип человека и на технику “гуманистической психологии”, особенно “сосредоточенной на клиенте разговорной терапии” Карла </w:t>
      </w:r>
      <w:proofErr w:type="spellStart"/>
      <w:r w:rsidRPr="0078365E">
        <w:rPr>
          <w:sz w:val="28"/>
          <w:szCs w:val="28"/>
        </w:rPr>
        <w:t>Роджерса</w:t>
      </w:r>
      <w:proofErr w:type="spellEnd"/>
      <w:r w:rsidRPr="0078365E">
        <w:rPr>
          <w:sz w:val="28"/>
          <w:szCs w:val="28"/>
        </w:rPr>
        <w:t xml:space="preserve">. Его целью является достижение глубокой конгруэнции, т.е. согласия между опытом и сознанием в процессе коммуникации терапевта и клиента. Для ПК это означает, что говорящим должна быть занята фундаментальная позиция, которая содержит вспомогательное отношение к партнёру. 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Взятые у </w:t>
      </w:r>
      <w:proofErr w:type="spellStart"/>
      <w:r w:rsidRPr="0078365E">
        <w:rPr>
          <w:sz w:val="28"/>
          <w:szCs w:val="28"/>
        </w:rPr>
        <w:t>Роджерса</w:t>
      </w:r>
      <w:proofErr w:type="spellEnd"/>
      <w:r w:rsidRPr="0078365E">
        <w:rPr>
          <w:sz w:val="28"/>
          <w:szCs w:val="28"/>
        </w:rPr>
        <w:t xml:space="preserve"> принципы следующие: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>принцип естественности и откровенности, т.е. совпадения высказывания и собственных чувств или собственных переживаний;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принцип учёта и ценности, т.е. беспристрастное обобщение сказанного и </w:t>
      </w:r>
      <w:proofErr w:type="gramStart"/>
      <w:r w:rsidRPr="0078365E">
        <w:rPr>
          <w:sz w:val="28"/>
          <w:szCs w:val="28"/>
        </w:rPr>
        <w:t>уважение</w:t>
      </w:r>
      <w:proofErr w:type="gramEnd"/>
      <w:r w:rsidRPr="0078365E">
        <w:rPr>
          <w:sz w:val="28"/>
          <w:szCs w:val="28"/>
        </w:rPr>
        <w:t xml:space="preserve"> и серьёзное восприятие реплик (сообщений) собеседника;</w:t>
      </w:r>
    </w:p>
    <w:p w:rsidR="0078365E" w:rsidRPr="0078365E" w:rsidRDefault="0078365E" w:rsidP="0078365E">
      <w:pPr>
        <w:numPr>
          <w:ilvl w:val="0"/>
          <w:numId w:val="2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t xml:space="preserve">принцип сочувствующего понимания и </w:t>
      </w:r>
      <w:proofErr w:type="spellStart"/>
      <w:r w:rsidRPr="0078365E">
        <w:rPr>
          <w:sz w:val="28"/>
          <w:szCs w:val="28"/>
        </w:rPr>
        <w:t>эмпатии</w:t>
      </w:r>
      <w:proofErr w:type="spellEnd"/>
      <w:r w:rsidRPr="0078365E">
        <w:rPr>
          <w:sz w:val="28"/>
          <w:szCs w:val="28"/>
        </w:rPr>
        <w:t>, т.е. восприятия чувств и ощущений партнёра.</w:t>
      </w:r>
    </w:p>
    <w:p w:rsidR="0078365E" w:rsidRPr="0078365E" w:rsidRDefault="0078365E" w:rsidP="0078365E">
      <w:pPr>
        <w:numPr>
          <w:ilvl w:val="12"/>
          <w:numId w:val="0"/>
        </w:numPr>
        <w:jc w:val="both"/>
        <w:rPr>
          <w:sz w:val="28"/>
          <w:szCs w:val="28"/>
        </w:rPr>
      </w:pPr>
      <w:r w:rsidRPr="0078365E">
        <w:rPr>
          <w:sz w:val="28"/>
          <w:szCs w:val="28"/>
        </w:rPr>
        <w:lastRenderedPageBreak/>
        <w:t xml:space="preserve">     Эти принципы “личностно-ориентированной поддержки коммуникации” позволяют дать неговорящим людям голос,  сориентировать окружающих на их потребности, определить цели при построении разговора и, таким образом, установить равновесие.   </w:t>
      </w:r>
    </w:p>
    <w:p w:rsidR="0078365E" w:rsidRDefault="0078365E" w:rsidP="0078365E">
      <w:pPr>
        <w:numPr>
          <w:ilvl w:val="12"/>
          <w:numId w:val="0"/>
        </w:numPr>
        <w:jc w:val="both"/>
        <w:rPr>
          <w:sz w:val="24"/>
        </w:rPr>
      </w:pPr>
    </w:p>
    <w:p w:rsidR="0078365E" w:rsidRDefault="0078365E" w:rsidP="0078365E">
      <w:pPr>
        <w:numPr>
          <w:ilvl w:val="12"/>
          <w:numId w:val="0"/>
        </w:numPr>
        <w:jc w:val="both"/>
        <w:rPr>
          <w:sz w:val="24"/>
        </w:rPr>
      </w:pPr>
    </w:p>
    <w:p w:rsidR="0028110E" w:rsidRDefault="0028110E" w:rsidP="0078365E">
      <w:pPr>
        <w:jc w:val="both"/>
      </w:pPr>
    </w:p>
    <w:sectPr w:rsidR="0028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5E"/>
    <w:rsid w:val="00007E44"/>
    <w:rsid w:val="00025DB2"/>
    <w:rsid w:val="00107727"/>
    <w:rsid w:val="001716D7"/>
    <w:rsid w:val="00180494"/>
    <w:rsid w:val="001B075C"/>
    <w:rsid w:val="0028110E"/>
    <w:rsid w:val="002A04C2"/>
    <w:rsid w:val="002A6269"/>
    <w:rsid w:val="003D1A8E"/>
    <w:rsid w:val="00427462"/>
    <w:rsid w:val="00573E8F"/>
    <w:rsid w:val="00634581"/>
    <w:rsid w:val="00703D91"/>
    <w:rsid w:val="0078365E"/>
    <w:rsid w:val="007C5A70"/>
    <w:rsid w:val="00874531"/>
    <w:rsid w:val="008B4783"/>
    <w:rsid w:val="00922D5A"/>
    <w:rsid w:val="00945038"/>
    <w:rsid w:val="00985FB7"/>
    <w:rsid w:val="009C6AA5"/>
    <w:rsid w:val="00A7465A"/>
    <w:rsid w:val="00A765AC"/>
    <w:rsid w:val="00BD5FE1"/>
    <w:rsid w:val="00CB48C7"/>
    <w:rsid w:val="00D5448F"/>
    <w:rsid w:val="00DC045A"/>
    <w:rsid w:val="00E15EDF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8365E"/>
    <w:pPr>
      <w:numPr>
        <w:ilvl w:val="12"/>
      </w:num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83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semiHidden/>
    <w:rsid w:val="0078365E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semiHidden/>
    <w:rsid w:val="007836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8365E"/>
    <w:pPr>
      <w:numPr>
        <w:ilvl w:val="12"/>
      </w:num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836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semiHidden/>
    <w:rsid w:val="0078365E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semiHidden/>
    <w:rsid w:val="007836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2015-04-28T05:25:00Z</dcterms:created>
  <dcterms:modified xsi:type="dcterms:W3CDTF">2015-04-28T05:29:00Z</dcterms:modified>
</cp:coreProperties>
</file>